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2023年国家外国专家项目个人类项目介绍</w:t>
      </w:r>
    </w:p>
    <w:p>
      <w:pPr>
        <w:pStyle w:val="4"/>
        <w:spacing w:line="360" w:lineRule="auto"/>
        <w:ind w:left="420" w:firstLine="0" w:firstLineChars="0"/>
        <w:rPr>
          <w:rFonts w:hint="eastAsia" w:ascii="黑体" w:hAnsi="黑体" w:eastAsia="黑体" w:cs="黑体"/>
          <w:b/>
          <w:sz w:val="32"/>
          <w:szCs w:val="32"/>
        </w:rPr>
      </w:pPr>
      <w:r>
        <w:rPr>
          <w:rFonts w:hint="eastAsia" w:ascii="黑体" w:hAnsi="黑体" w:eastAsia="黑体" w:cs="黑体"/>
          <w:b/>
          <w:sz w:val="32"/>
          <w:szCs w:val="32"/>
        </w:rPr>
        <w:t>（一）高端外国专家引进计划</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1.项目定位</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服务科教兴国战略、人才强国战略和创新驱动发展战略，坚持创新链、产业链、人才链一体部署，支撑引领新发展格局，以提升科技创新能力为目标，充分激发人才创新活力，大力引进能够促进原始创新、突破关键技术、发展高新产业、带动新兴学科的科学家、科技领军人才、经营管理人才、创新创业人才以及海外工程师等。</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2.项目征集条件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(1)参与征集单位</w:t>
      </w:r>
      <w:r>
        <w:rPr>
          <w:rFonts w:hint="eastAsia" w:ascii="仿宋" w:hAnsi="仿宋" w:eastAsia="仿宋" w:cs="仿宋"/>
          <w:sz w:val="32"/>
          <w:szCs w:val="32"/>
          <w:lang w:eastAsia="zh-CN"/>
        </w:rPr>
        <w:t>：</w:t>
      </w:r>
      <w:r>
        <w:rPr>
          <w:rFonts w:hint="eastAsia" w:ascii="仿宋" w:hAnsi="仿宋" w:eastAsia="仿宋" w:cs="仿宋"/>
          <w:sz w:val="32"/>
          <w:szCs w:val="32"/>
        </w:rPr>
        <w:t>依法在我国境内设立的企业、科研院所和高校等法人单位。</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(2)外国专家或团队人选须符合下列基本条件之一</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①在国际学术技术界享有一定声望，为某一领域的开拓者、奠基人，或对某一领域的发展有重大贡献的著名科学家</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②在国外著名高校、科研院所担任相当于副教授、副研究员及以上职务、职称的专家学者</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③在国际知名企业、机构担任高级职务的专业技术人才和经营管理人才</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④学术造诣深厚，对某一专业或领域的发展有重大贡献，其成果处于本行业或本领域学术或技术前沿，为业内普遍认可的专家学者</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⑤主持过国际大型科研或</w:t>
      </w:r>
      <w:bookmarkStart w:id="0" w:name="_GoBack"/>
      <w:bookmarkEnd w:id="0"/>
      <w:r>
        <w:rPr>
          <w:rFonts w:hint="eastAsia" w:ascii="仿宋" w:hAnsi="仿宋" w:eastAsia="仿宋" w:cs="仿宋"/>
          <w:sz w:val="32"/>
          <w:szCs w:val="32"/>
        </w:rPr>
        <w:t>工程项目，有较丰富的科研、工程技术经验的专家、学者、技术人员</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⑥拥有重大技术发明、专利或专有技术的专业技术人员</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⑦具有特殊专长并为国家急需紧缺的其他高层次外国人才。</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3.工作时间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参与个人项目征集的，专家工作时间原则上每年累计不少于1个月</w:t>
      </w:r>
      <w:r>
        <w:rPr>
          <w:rFonts w:hint="eastAsia" w:ascii="仿宋" w:hAnsi="仿宋" w:eastAsia="仿宋" w:cs="仿宋"/>
          <w:sz w:val="32"/>
          <w:szCs w:val="32"/>
          <w:lang w:eastAsia="zh-CN"/>
        </w:rPr>
        <w:t>；</w:t>
      </w:r>
      <w:r>
        <w:rPr>
          <w:rFonts w:hint="eastAsia" w:ascii="仿宋" w:hAnsi="仿宋" w:eastAsia="仿宋" w:cs="仿宋"/>
          <w:sz w:val="32"/>
          <w:szCs w:val="32"/>
        </w:rPr>
        <w:t>参与团队项目征集的，团队成员工作时间原则上每年累计不少于2个月。对采取远程合作等方式实施的项目，应当参照来华工作时间要求，科学核算外国专家工作量。</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4.项目周期</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项目期限分为1年期或2年期。</w:t>
      </w:r>
    </w:p>
    <w:p>
      <w:pPr>
        <w:pStyle w:val="4"/>
        <w:spacing w:line="360" w:lineRule="auto"/>
        <w:ind w:left="420" w:firstLine="0" w:firstLineChars="0"/>
        <w:rPr>
          <w:rFonts w:hint="eastAsia" w:ascii="黑体" w:hAnsi="黑体" w:eastAsia="黑体" w:cs="黑体"/>
          <w:b/>
          <w:sz w:val="32"/>
          <w:szCs w:val="32"/>
        </w:rPr>
      </w:pPr>
      <w:r>
        <w:rPr>
          <w:rFonts w:hint="eastAsia" w:ascii="黑体" w:hAnsi="黑体" w:eastAsia="黑体" w:cs="黑体"/>
          <w:b/>
          <w:sz w:val="32"/>
          <w:szCs w:val="32"/>
        </w:rPr>
        <w:t>(二)“一带一路”创新人才交流外国专家项目</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1.项目定位</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深化“一带一路”科技创新合作，为“一带一路”科技创新行动计划深入实施提供支撑，支持中外创新人才开展学术交流、科研合作、人才培养、产品研发、技术咨询等，提升我国与“一带一路”沿线国家的科技人文交流水平。</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2.项目征集条件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(1)参与征集单位:依法在我国境内设立的企业、科研院所和高校等法人单位。</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(2)参与该项目征集的人选须符合下列基本条件之一</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①在国外著名高校、科研院所担任相当于副教授及以上职务、职称的专家学者</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②在国际知名企业、机构担任高级职务的专业技术人才和经营管理人才</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③相关领域急需紧缺的其他高层次外国人才。</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3.工作时间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参与个人项目征集的，专家工作时间原则上每年累计不少于1个月</w:t>
      </w:r>
      <w:r>
        <w:rPr>
          <w:rFonts w:hint="eastAsia" w:ascii="仿宋" w:hAnsi="仿宋" w:eastAsia="仿宋" w:cs="仿宋"/>
          <w:sz w:val="32"/>
          <w:szCs w:val="32"/>
          <w:lang w:eastAsia="zh-CN"/>
        </w:rPr>
        <w:t>；</w:t>
      </w:r>
      <w:r>
        <w:rPr>
          <w:rFonts w:hint="eastAsia" w:ascii="仿宋" w:hAnsi="仿宋" w:eastAsia="仿宋" w:cs="仿宋"/>
          <w:sz w:val="32"/>
          <w:szCs w:val="32"/>
        </w:rPr>
        <w:t>参与团队项目征集的，团队成员工作时间原则上每年累计不少于2个月。对采取远程合作等方式实施的项目,应当参照来华工作时间要求，科学核算外国专家工作量。</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4.项目周期</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项目期限分为1年期或2年期。</w:t>
      </w:r>
    </w:p>
    <w:p>
      <w:pPr>
        <w:pStyle w:val="4"/>
        <w:spacing w:line="360" w:lineRule="auto"/>
        <w:ind w:left="420" w:firstLine="0" w:firstLineChars="0"/>
        <w:rPr>
          <w:rFonts w:hint="eastAsia" w:ascii="黑体" w:hAnsi="黑体" w:eastAsia="黑体" w:cs="黑体"/>
          <w:b/>
          <w:sz w:val="32"/>
          <w:szCs w:val="32"/>
        </w:rPr>
      </w:pPr>
      <w:r>
        <w:rPr>
          <w:rFonts w:hint="eastAsia" w:ascii="黑体" w:hAnsi="黑体" w:eastAsia="黑体" w:cs="黑体"/>
          <w:b/>
          <w:sz w:val="32"/>
          <w:szCs w:val="32"/>
        </w:rPr>
        <w:t>(三)外国青年人才计划</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1.项目定位</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聚焦国家创新驱动发展战略，支持一批对华友好、年富力强、具有高水平科研潜质的外国青年人才来华开展包括博士后研究等在内的科研合作，促进外国青年学者在华开展长期、稳定的学术交流与研究工作。</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2.项目征集条件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①参与征集单位:依法在我国境内设立的企业、科研院所和高校等法人单位。</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②外国青年人才年龄一般不超过 45周岁(1978年1月1日(含)以后出生);获得博士学位6年以内。</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③申请人每年应在华工作9个月以上(不支持远程工作)。</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3.项目周期</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项目资助期限分为1年期或2年期。</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Nzg5ZTdjYmE2M2U1YmIwM2VkNDgwNjg3ODA4MDAifQ=="/>
  </w:docVars>
  <w:rsids>
    <w:rsidRoot w:val="00D23390"/>
    <w:rsid w:val="00344A86"/>
    <w:rsid w:val="003B5BB3"/>
    <w:rsid w:val="004211A8"/>
    <w:rsid w:val="006F01C9"/>
    <w:rsid w:val="00D23390"/>
    <w:rsid w:val="06BD794A"/>
    <w:rsid w:val="1EA3199C"/>
    <w:rsid w:val="239834C6"/>
    <w:rsid w:val="58621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1284</Words>
  <Characters>1312</Characters>
  <Lines>9</Lines>
  <Paragraphs>2</Paragraphs>
  <TotalTime>44</TotalTime>
  <ScaleCrop>false</ScaleCrop>
  <LinksUpToDate>false</LinksUpToDate>
  <CharactersWithSpaces>1313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2023-02-27T08:41:00Z</dcterms:created>
  <dc:creator>Administrator</dc:creator>
  <cp:lastModifiedBy>朱红强</cp:lastModifiedBy>
  <dcterms:modified xsi:type="dcterms:W3CDTF">2023-03-01T09:34:55Z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1BB225697B0B4244851542E368D6D072</vt:lpwstr>
  </property>
</Properties>
</file>