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456EF" w14:textId="2D21997C" w:rsidR="00BC0924" w:rsidRPr="00BB24BD"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7404984A" w14:textId="77777777" w:rsidR="00FC47A7" w:rsidRPr="00FC47A7" w:rsidRDefault="00FC47A7" w:rsidP="005570B5">
      <w:pPr>
        <w:jc w:val="center"/>
        <w:rPr>
          <w:rFonts w:asciiTheme="minorHAnsi" w:hAnsiTheme="minorHAnsi" w:cs="Arial"/>
          <w:b/>
          <w:caps/>
          <w:sz w:val="24"/>
          <w:szCs w:val="24"/>
          <w:lang w:val="en-GB"/>
        </w:rPr>
      </w:pPr>
    </w:p>
    <w:p w14:paraId="6DFD2169" w14:textId="013529BF"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Externally funded internship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4F1043E4"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002F1EB7" w:rsidRPr="002F1EB7">
        <w:rPr>
          <w:rFonts w:asciiTheme="minorHAnsi" w:hAnsiTheme="minorHAnsi" w:cs="Arial"/>
          <w:lang w:val="en-GB"/>
        </w:rPr>
        <w:t>Fellow</w:t>
      </w: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r w:rsidR="00313014" w:rsidRPr="00A13D39">
        <w:rPr>
          <w:rFonts w:asciiTheme="minorHAnsi" w:hAnsiTheme="minorHAnsi" w:cs="Arial"/>
          <w:lang w:val="en-GB"/>
        </w:rPr>
        <w:tab/>
      </w:r>
    </w:p>
    <w:p w14:paraId="7EF6F30A" w14:textId="5B4CAA69" w:rsidR="00095324" w:rsidRPr="00095324" w:rsidRDefault="003F47AD" w:rsidP="00095324">
      <w:pPr>
        <w:rPr>
          <w:rFonts w:eastAsia="Times New Roman"/>
          <w:sz w:val="24"/>
          <w:szCs w:val="24"/>
          <w:lang w:eastAsia="zh-CN"/>
        </w:rPr>
      </w:pPr>
      <w:r>
        <w:rPr>
          <w:rFonts w:asciiTheme="minorHAnsi" w:hAnsiTheme="minorHAnsi" w:cs="Arial"/>
          <w:lang w:val="en-GB"/>
        </w:rPr>
        <w:t>Sector of assignment:</w:t>
      </w:r>
      <w:r w:rsidR="00095324">
        <w:rPr>
          <w:rFonts w:asciiTheme="minorHAnsi" w:hAnsiTheme="minorHAnsi" w:cs="Arial"/>
          <w:lang w:val="en-GB"/>
        </w:rPr>
        <w:t xml:space="preserve"> </w:t>
      </w:r>
      <w:r w:rsidR="00095324" w:rsidRPr="00095324">
        <w:rPr>
          <w:rFonts w:ascii="Calibri" w:eastAsia="Times New Roman" w:hAnsi="Calibri" w:cs="Calibri"/>
          <w:color w:val="000000"/>
          <w:lang w:eastAsia="zh-CN"/>
        </w:rPr>
        <w:t>Development Effectiveness</w:t>
      </w:r>
      <w:r w:rsidR="00F46FA3">
        <w:rPr>
          <w:rFonts w:ascii="Calibri" w:eastAsia="Times New Roman" w:hAnsi="Calibri" w:cs="Calibri"/>
          <w:color w:val="000000"/>
          <w:lang w:eastAsia="zh-CN"/>
        </w:rPr>
        <w:t xml:space="preserve"> / Effective Development Cooperation</w:t>
      </w:r>
    </w:p>
    <w:p w14:paraId="67D59395" w14:textId="4F1C4A8A"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nit:</w:t>
      </w:r>
      <w:r w:rsidR="00095324" w:rsidRPr="00095324">
        <w:t xml:space="preserve"> </w:t>
      </w:r>
      <w:r w:rsidR="00095324" w:rsidRPr="00095324">
        <w:rPr>
          <w:rFonts w:asciiTheme="minorHAnsi" w:hAnsiTheme="minorHAnsi" w:cs="Arial"/>
          <w:lang w:val="en-GB"/>
        </w:rPr>
        <w:t>United Nations Development Programme</w:t>
      </w:r>
      <w:r w:rsidRPr="00A13D39">
        <w:rPr>
          <w:rFonts w:asciiTheme="minorHAnsi" w:hAnsiTheme="minorHAnsi" w:cs="Arial"/>
          <w:lang w:val="en-GB"/>
        </w:rPr>
        <w:t xml:space="preserve"> </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p>
    <w:p w14:paraId="6D413E5E" w14:textId="37C22857"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095324" w:rsidRPr="00095324">
        <w:rPr>
          <w:rFonts w:asciiTheme="minorHAnsi" w:hAnsiTheme="minorHAnsi" w:cs="Arial"/>
        </w:rPr>
        <w:t>United States of America, New York HQ</w:t>
      </w:r>
      <w:r w:rsidR="005539A9">
        <w:rPr>
          <w:rFonts w:asciiTheme="minorHAnsi" w:hAnsiTheme="minorHAnsi" w:cs="Arial"/>
        </w:rPr>
        <w:tab/>
      </w:r>
    </w:p>
    <w:p w14:paraId="078B9725" w14:textId="4D64AA35" w:rsidR="00A601F8" w:rsidRDefault="00FB2650" w:rsidP="00A601F8">
      <w:pPr>
        <w:rPr>
          <w:rFonts w:asciiTheme="minorHAnsi" w:hAnsiTheme="minorHAnsi" w:cs="Arial"/>
          <w:lang w:val="en-GB"/>
        </w:rPr>
      </w:pPr>
      <w:r>
        <w:rPr>
          <w:rFonts w:asciiTheme="minorHAnsi" w:hAnsiTheme="minorHAnsi" w:cs="Arial"/>
          <w:lang w:val="en-GB"/>
        </w:rPr>
        <w:t xml:space="preserve">Expected </w:t>
      </w:r>
      <w:r w:rsidR="00B12B04">
        <w:rPr>
          <w:rFonts w:asciiTheme="minorHAnsi" w:hAnsiTheme="minorHAnsi" w:cs="Arial"/>
          <w:lang w:val="en-GB"/>
        </w:rPr>
        <w:t>d</w:t>
      </w:r>
      <w:r w:rsidR="00A601F8" w:rsidRPr="00A13D39">
        <w:rPr>
          <w:rFonts w:asciiTheme="minorHAnsi" w:hAnsiTheme="minorHAnsi" w:cs="Arial"/>
          <w:lang w:val="en-GB"/>
        </w:rPr>
        <w:t xml:space="preserve">uration: </w:t>
      </w:r>
      <w:r w:rsidR="00095324">
        <w:rPr>
          <w:rFonts w:asciiTheme="minorHAnsi" w:hAnsiTheme="minorHAnsi" w:cs="Arial"/>
          <w:lang w:val="en-GB"/>
        </w:rPr>
        <w:t>9</w:t>
      </w:r>
      <w:r w:rsidR="005539A9" w:rsidRPr="00A13D39">
        <w:rPr>
          <w:rFonts w:asciiTheme="minorHAnsi" w:hAnsiTheme="minorHAnsi" w:cs="Arial"/>
          <w:lang w:val="en-GB"/>
        </w:rPr>
        <w:t xml:space="preserve"> </w:t>
      </w:r>
      <w:r w:rsidR="00313014" w:rsidRPr="00A13D39">
        <w:rPr>
          <w:rFonts w:asciiTheme="minorHAnsi" w:hAnsiTheme="minorHAnsi" w:cs="Arial"/>
          <w:lang w:val="en-GB"/>
        </w:rPr>
        <w:t>months</w:t>
      </w:r>
    </w:p>
    <w:p w14:paraId="15C313DA" w14:textId="4CAFE70C" w:rsidR="005570B5" w:rsidRPr="00A13D39" w:rsidRDefault="005570B5" w:rsidP="00A601F8">
      <w:pPr>
        <w:rPr>
          <w:rFonts w:asciiTheme="minorHAnsi" w:hAnsiTheme="minorHAnsi" w:cs="Arial"/>
          <w:lang w:val="en-GB"/>
        </w:rPr>
      </w:pPr>
      <w:r>
        <w:rPr>
          <w:rFonts w:asciiTheme="minorHAnsi" w:hAnsiTheme="minorHAnsi" w:cs="Arial"/>
          <w:lang w:val="en-GB"/>
        </w:rPr>
        <w:t>Expected starting date:</w:t>
      </w:r>
      <w:r w:rsidR="00892076">
        <w:rPr>
          <w:rFonts w:asciiTheme="minorHAnsi" w:hAnsiTheme="minorHAnsi" w:cs="Arial"/>
          <w:lang w:val="en-GB"/>
        </w:rPr>
        <w:t xml:space="preserve"> TBC, ideally by</w:t>
      </w:r>
      <w:r w:rsidR="000C5E34">
        <w:rPr>
          <w:rFonts w:asciiTheme="minorHAnsi" w:hAnsiTheme="minorHAnsi" w:cs="Arial"/>
          <w:lang w:val="en-GB"/>
        </w:rPr>
        <w:t xml:space="preserve"> 1 November 2022</w:t>
      </w:r>
    </w:p>
    <w:p w14:paraId="4A699A6C" w14:textId="4D9AA187"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002C2B8B" w:rsidRPr="002C2B8B">
        <w:t xml:space="preserve"> </w:t>
      </w:r>
      <w:r w:rsidR="002C2B8B" w:rsidRPr="002C2B8B">
        <w:rPr>
          <w:rFonts w:asciiTheme="minorHAnsi" w:hAnsiTheme="minorHAnsi" w:cs="Arial"/>
          <w:lang w:val="en-GB"/>
        </w:rPr>
        <w:t>Yuko Suzuki</w:t>
      </w:r>
      <w:r w:rsidRPr="00A13D39">
        <w:rPr>
          <w:rFonts w:asciiTheme="minorHAnsi" w:hAnsiTheme="minorHAnsi" w:cs="Arial"/>
          <w:lang w:val="en-GB"/>
        </w:rPr>
        <w:tab/>
      </w:r>
      <w:r w:rsidRPr="00A13D39">
        <w:rPr>
          <w:rFonts w:asciiTheme="minorHAnsi" w:hAnsiTheme="minorHAnsi" w:cs="Arial"/>
          <w:lang w:val="en-GB"/>
        </w:rPr>
        <w:tab/>
      </w:r>
    </w:p>
    <w:p w14:paraId="440A3199" w14:textId="1FBE6690" w:rsidR="00B50560" w:rsidRPr="0096224B" w:rsidRDefault="00B12B04" w:rsidP="00313014">
      <w:pPr>
        <w:rPr>
          <w:rFonts w:asciiTheme="minorHAnsi" w:hAnsiTheme="minorHAnsi" w:cs="Arial"/>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sidR="0096224B" w:rsidRPr="0096224B">
        <w:rPr>
          <w:rFonts w:asciiTheme="minorHAnsi" w:hAnsiTheme="minorHAnsi" w:cs="Arial"/>
          <w:lang w:val="en-GB"/>
        </w:rPr>
        <w:t>Global Policy Advisor</w:t>
      </w:r>
    </w:p>
    <w:p w14:paraId="7578FAD3" w14:textId="73A12A03" w:rsidR="005539A9" w:rsidRDefault="00B12B04" w:rsidP="00B708DB">
      <w:pPr>
        <w:rPr>
          <w:rFonts w:asciiTheme="minorHAnsi" w:hAnsiTheme="minorHAnsi" w:cs="Arial"/>
          <w:lang w:val="en-GB"/>
        </w:rPr>
      </w:pPr>
      <w:r>
        <w:rPr>
          <w:rFonts w:asciiTheme="minorHAnsi" w:hAnsiTheme="minorHAnsi" w:cs="Arial"/>
          <w:lang w:val="en-GB"/>
        </w:rPr>
        <w:tab/>
      </w:r>
      <w:r w:rsidR="00313014" w:rsidRPr="00A13D39">
        <w:rPr>
          <w:rFonts w:asciiTheme="minorHAnsi" w:hAnsiTheme="minorHAnsi" w:cs="Arial"/>
          <w:lang w:val="en-GB"/>
        </w:rPr>
        <w:tab/>
      </w: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221033FA" w14:textId="564C939C" w:rsidR="009C0C45" w:rsidRPr="00B06DC3" w:rsidRDefault="009C0C45" w:rsidP="00890C8C">
      <w:pPr>
        <w:autoSpaceDE w:val="0"/>
        <w:autoSpaceDN w:val="0"/>
        <w:adjustRightInd w:val="0"/>
        <w:jc w:val="both"/>
        <w:rPr>
          <w:rFonts w:asciiTheme="minorHAnsi" w:hAnsiTheme="minorHAnsi" w:cstheme="minorHAnsi"/>
          <w:lang w:eastAsia="en-GB"/>
        </w:rPr>
      </w:pPr>
      <w:r w:rsidRPr="00B06DC3">
        <w:rPr>
          <w:rFonts w:asciiTheme="minorHAnsi" w:hAnsiTheme="minorHAnsi" w:cstheme="minorHAnsi"/>
          <w:lang w:eastAsia="en-GB"/>
        </w:rPr>
        <w:t xml:space="preserve">UNDP works in about 170 countries and territories, helping to achieve the eradication of poverty, and the reduction of inequalities and exclusion. We help countries to develop policies, leadership skills, partnering abilities, institutional capabilities and build resilience </w:t>
      </w:r>
      <w:proofErr w:type="gramStart"/>
      <w:r w:rsidRPr="00B06DC3">
        <w:rPr>
          <w:rFonts w:asciiTheme="minorHAnsi" w:hAnsiTheme="minorHAnsi" w:cstheme="minorHAnsi"/>
          <w:lang w:eastAsia="en-GB"/>
        </w:rPr>
        <w:t>in order to</w:t>
      </w:r>
      <w:proofErr w:type="gramEnd"/>
      <w:r w:rsidRPr="00B06DC3">
        <w:rPr>
          <w:rFonts w:asciiTheme="minorHAnsi" w:hAnsiTheme="minorHAnsi" w:cstheme="minorHAnsi"/>
          <w:lang w:eastAsia="en-GB"/>
        </w:rPr>
        <w:t xml:space="preserve"> sustain development results.</w:t>
      </w:r>
    </w:p>
    <w:p w14:paraId="3A52D583" w14:textId="77777777" w:rsidR="009C0C45" w:rsidRPr="00B06DC3" w:rsidRDefault="009C0C45" w:rsidP="00890C8C">
      <w:pPr>
        <w:autoSpaceDE w:val="0"/>
        <w:autoSpaceDN w:val="0"/>
        <w:adjustRightInd w:val="0"/>
        <w:jc w:val="both"/>
        <w:rPr>
          <w:rFonts w:asciiTheme="minorHAnsi" w:hAnsiTheme="minorHAnsi" w:cstheme="minorHAnsi"/>
          <w:lang w:eastAsia="en-GB"/>
        </w:rPr>
      </w:pPr>
    </w:p>
    <w:p w14:paraId="42694A11" w14:textId="3F449E0F" w:rsidR="009C0C45" w:rsidRPr="00B06DC3" w:rsidRDefault="009C0C45" w:rsidP="00890C8C">
      <w:pPr>
        <w:autoSpaceDE w:val="0"/>
        <w:autoSpaceDN w:val="0"/>
        <w:adjustRightInd w:val="0"/>
        <w:jc w:val="both"/>
        <w:rPr>
          <w:rFonts w:asciiTheme="minorHAnsi" w:hAnsiTheme="minorHAnsi" w:cstheme="minorHAnsi"/>
          <w:lang w:eastAsia="en-GB"/>
        </w:rPr>
      </w:pPr>
      <w:r w:rsidRPr="00B06DC3">
        <w:rPr>
          <w:rFonts w:asciiTheme="minorHAnsi" w:hAnsiTheme="minorHAnsi" w:cstheme="minorHAnsi"/>
          <w:lang w:eastAsia="en-GB"/>
        </w:rPr>
        <w:t>UNDP is working to strengthen new frameworks for development, disaster risk reduction and climate change. We support countries' efforts to achieve the new Sustainable Development Goals, which will guide global development priorities through 2030. The key 2030 Agenda principle of leaving no one behind and stamping out inequality is at the core of everything we do.</w:t>
      </w:r>
    </w:p>
    <w:p w14:paraId="6493B9BC" w14:textId="77777777" w:rsidR="009C0C45" w:rsidRPr="00B06DC3" w:rsidRDefault="009C0C45" w:rsidP="00890C8C">
      <w:pPr>
        <w:autoSpaceDE w:val="0"/>
        <w:autoSpaceDN w:val="0"/>
        <w:adjustRightInd w:val="0"/>
        <w:jc w:val="both"/>
        <w:rPr>
          <w:rFonts w:asciiTheme="minorHAnsi" w:hAnsiTheme="minorHAnsi" w:cstheme="minorHAnsi"/>
          <w:lang w:eastAsia="en-GB"/>
        </w:rPr>
      </w:pPr>
    </w:p>
    <w:p w14:paraId="5C4B49BD" w14:textId="46707DB7" w:rsidR="009C0C45" w:rsidRPr="00B06DC3" w:rsidRDefault="009C0C45" w:rsidP="00890C8C">
      <w:pPr>
        <w:autoSpaceDE w:val="0"/>
        <w:autoSpaceDN w:val="0"/>
        <w:adjustRightInd w:val="0"/>
        <w:jc w:val="both"/>
        <w:rPr>
          <w:rFonts w:asciiTheme="minorHAnsi" w:hAnsiTheme="minorHAnsi" w:cstheme="minorHAnsi"/>
          <w:lang w:eastAsia="en-GB"/>
        </w:rPr>
      </w:pPr>
      <w:r w:rsidRPr="00B06DC3">
        <w:rPr>
          <w:rFonts w:asciiTheme="minorHAnsi" w:hAnsiTheme="minorHAnsi" w:cstheme="minorHAnsi"/>
          <w:lang w:eastAsia="en-GB"/>
        </w:rPr>
        <w:t>UNDP focuses on helping countries build and share solutions in three main areas:</w:t>
      </w:r>
    </w:p>
    <w:p w14:paraId="4F58B026" w14:textId="1EA23D10" w:rsidR="009C0C45" w:rsidRPr="00B06DC3" w:rsidRDefault="009C0C45" w:rsidP="00890C8C">
      <w:pPr>
        <w:pStyle w:val="ListParagraph"/>
        <w:numPr>
          <w:ilvl w:val="0"/>
          <w:numId w:val="25"/>
        </w:numPr>
        <w:autoSpaceDE w:val="0"/>
        <w:autoSpaceDN w:val="0"/>
        <w:adjustRightInd w:val="0"/>
        <w:jc w:val="both"/>
        <w:rPr>
          <w:rFonts w:asciiTheme="minorHAnsi" w:hAnsiTheme="minorHAnsi" w:cstheme="minorHAnsi"/>
          <w:lang w:eastAsia="en-GB"/>
        </w:rPr>
      </w:pPr>
      <w:r w:rsidRPr="00B06DC3">
        <w:rPr>
          <w:rFonts w:asciiTheme="minorHAnsi" w:hAnsiTheme="minorHAnsi" w:cstheme="minorHAnsi"/>
          <w:lang w:eastAsia="en-GB"/>
        </w:rPr>
        <w:t>Sustainable development</w:t>
      </w:r>
    </w:p>
    <w:p w14:paraId="186A8F81" w14:textId="05055EF0" w:rsidR="009C0C45" w:rsidRPr="00B06DC3" w:rsidRDefault="009C0C45" w:rsidP="00890C8C">
      <w:pPr>
        <w:pStyle w:val="ListParagraph"/>
        <w:numPr>
          <w:ilvl w:val="0"/>
          <w:numId w:val="25"/>
        </w:numPr>
        <w:autoSpaceDE w:val="0"/>
        <w:autoSpaceDN w:val="0"/>
        <w:adjustRightInd w:val="0"/>
        <w:jc w:val="both"/>
        <w:rPr>
          <w:rFonts w:asciiTheme="minorHAnsi" w:hAnsiTheme="minorHAnsi" w:cstheme="minorHAnsi"/>
          <w:lang w:eastAsia="en-GB"/>
        </w:rPr>
      </w:pPr>
      <w:r w:rsidRPr="00B06DC3">
        <w:rPr>
          <w:rFonts w:asciiTheme="minorHAnsi" w:hAnsiTheme="minorHAnsi" w:cstheme="minorHAnsi"/>
          <w:lang w:eastAsia="en-GB"/>
        </w:rPr>
        <w:t>Democratic governance and peacebuilding</w:t>
      </w:r>
    </w:p>
    <w:p w14:paraId="4B0FF857" w14:textId="3E901CB9" w:rsidR="009C0C45" w:rsidRPr="00B06DC3" w:rsidRDefault="009C0C45" w:rsidP="00890C8C">
      <w:pPr>
        <w:pStyle w:val="ListParagraph"/>
        <w:numPr>
          <w:ilvl w:val="0"/>
          <w:numId w:val="25"/>
        </w:numPr>
        <w:autoSpaceDE w:val="0"/>
        <w:autoSpaceDN w:val="0"/>
        <w:adjustRightInd w:val="0"/>
        <w:jc w:val="both"/>
        <w:rPr>
          <w:rFonts w:asciiTheme="minorHAnsi" w:hAnsiTheme="minorHAnsi" w:cstheme="minorHAnsi"/>
          <w:lang w:eastAsia="en-GB"/>
        </w:rPr>
      </w:pPr>
      <w:r w:rsidRPr="00B06DC3">
        <w:rPr>
          <w:rFonts w:asciiTheme="minorHAnsi" w:hAnsiTheme="minorHAnsi" w:cstheme="minorHAnsi"/>
          <w:lang w:eastAsia="en-GB"/>
        </w:rPr>
        <w:t>Climate and disaster resilience</w:t>
      </w:r>
    </w:p>
    <w:p w14:paraId="53E02630" w14:textId="77777777" w:rsidR="009C0C45" w:rsidRPr="00B06DC3" w:rsidRDefault="009C0C45" w:rsidP="00890C8C">
      <w:pPr>
        <w:autoSpaceDE w:val="0"/>
        <w:autoSpaceDN w:val="0"/>
        <w:adjustRightInd w:val="0"/>
        <w:jc w:val="both"/>
        <w:rPr>
          <w:rFonts w:asciiTheme="minorHAnsi" w:hAnsiTheme="minorHAnsi" w:cstheme="minorHAnsi"/>
          <w:lang w:eastAsia="en-GB"/>
        </w:rPr>
      </w:pPr>
    </w:p>
    <w:p w14:paraId="4B44533A" w14:textId="59A96DA5" w:rsidR="00A13D39" w:rsidRPr="00B06DC3" w:rsidRDefault="009C0C45" w:rsidP="00890C8C">
      <w:pPr>
        <w:autoSpaceDE w:val="0"/>
        <w:autoSpaceDN w:val="0"/>
        <w:adjustRightInd w:val="0"/>
        <w:jc w:val="both"/>
        <w:rPr>
          <w:rFonts w:asciiTheme="minorHAnsi" w:hAnsiTheme="minorHAnsi" w:cstheme="minorHAnsi"/>
          <w:lang w:eastAsia="en-GB"/>
        </w:rPr>
      </w:pPr>
      <w:r w:rsidRPr="00B06DC3">
        <w:rPr>
          <w:rFonts w:asciiTheme="minorHAnsi" w:hAnsiTheme="minorHAnsi" w:cstheme="minorHAnsi"/>
          <w:lang w:eastAsia="en-GB"/>
        </w:rPr>
        <w:t>In all our activities, we encourage the protection of human rights and the empowerment of women, minorities and the poorest and most vulnerable.</w:t>
      </w:r>
    </w:p>
    <w:p w14:paraId="746EE0A8" w14:textId="28BF8783" w:rsidR="00201466" w:rsidRDefault="00201466" w:rsidP="00890C8C">
      <w:pPr>
        <w:jc w:val="both"/>
        <w:rPr>
          <w:rFonts w:asciiTheme="minorHAnsi" w:hAnsiTheme="minorHAnsi" w:cs="Arial"/>
          <w:lang w:val="en-GB"/>
        </w:rPr>
      </w:pPr>
    </w:p>
    <w:p w14:paraId="56BE63BC" w14:textId="77777777" w:rsidR="00617B12" w:rsidRDefault="00617B12" w:rsidP="00890C8C">
      <w:pPr>
        <w:jc w:val="both"/>
        <w:rPr>
          <w:rFonts w:asciiTheme="minorHAnsi" w:hAnsiTheme="minorHAnsi" w:cs="Arial"/>
          <w:lang w:val="en-GB"/>
        </w:rPr>
      </w:pPr>
    </w:p>
    <w:p w14:paraId="740E63D0" w14:textId="69402479" w:rsidR="00A13D39" w:rsidRPr="00A13D39" w:rsidRDefault="00A13D39" w:rsidP="00890C8C">
      <w:pPr>
        <w:jc w:val="both"/>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5570B5">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7E6F47AA" w:rsidR="00A13D39" w:rsidRDefault="00A13D39" w:rsidP="00890C8C">
      <w:pPr>
        <w:rPr>
          <w:rFonts w:asciiTheme="minorHAnsi" w:hAnsiTheme="minorHAnsi" w:cs="Arial"/>
          <w:lang w:val="en-GB"/>
        </w:rPr>
      </w:pPr>
    </w:p>
    <w:p w14:paraId="32D10B51" w14:textId="357F15B9" w:rsidR="00F46FA3" w:rsidRDefault="00F46FA3" w:rsidP="00890C8C">
      <w:pPr>
        <w:jc w:val="both"/>
        <w:rPr>
          <w:rFonts w:asciiTheme="minorHAnsi" w:hAnsiTheme="minorHAnsi" w:cs="Arial"/>
          <w:bCs/>
        </w:rPr>
      </w:pPr>
      <w:r w:rsidRPr="00595D4B">
        <w:rPr>
          <w:rFonts w:asciiTheme="minorHAnsi" w:hAnsiTheme="minorHAnsi" w:cs="Arial"/>
          <w:bCs/>
        </w:rPr>
        <w:t>UNDP’s Global Policy Network (GPN) has the responsibility for developing all relevant policy and guidance to</w:t>
      </w:r>
      <w:r w:rsidR="00890C8C">
        <w:rPr>
          <w:rFonts w:asciiTheme="minorHAnsi" w:hAnsiTheme="minorHAnsi" w:cs="Arial"/>
          <w:bCs/>
        </w:rPr>
        <w:t xml:space="preserve"> </w:t>
      </w:r>
      <w:r w:rsidRPr="00595D4B">
        <w:rPr>
          <w:rFonts w:asciiTheme="minorHAnsi" w:hAnsiTheme="minorHAnsi" w:cs="Arial"/>
          <w:bCs/>
        </w:rPr>
        <w:t>support the results of UNDP’s Strategic Plan. The GPN assists UNDP and its partners to achieve higher quality</w:t>
      </w:r>
      <w:r w:rsidR="00890C8C">
        <w:rPr>
          <w:rFonts w:asciiTheme="minorHAnsi" w:hAnsiTheme="minorHAnsi" w:cs="Arial"/>
          <w:bCs/>
        </w:rPr>
        <w:t xml:space="preserve"> </w:t>
      </w:r>
      <w:r w:rsidRPr="00595D4B">
        <w:rPr>
          <w:rFonts w:asciiTheme="minorHAnsi" w:hAnsiTheme="minorHAnsi" w:cs="Arial"/>
          <w:bCs/>
        </w:rPr>
        <w:t>development results through an integrated approach that links results-based management and performance</w:t>
      </w:r>
      <w:r w:rsidR="00890C8C">
        <w:rPr>
          <w:rFonts w:asciiTheme="minorHAnsi" w:hAnsiTheme="minorHAnsi" w:cs="Arial"/>
          <w:bCs/>
        </w:rPr>
        <w:t xml:space="preserve"> </w:t>
      </w:r>
      <w:r w:rsidRPr="00595D4B">
        <w:rPr>
          <w:rFonts w:asciiTheme="minorHAnsi" w:hAnsiTheme="minorHAnsi" w:cs="Arial"/>
          <w:bCs/>
        </w:rPr>
        <w:t>monitoring with more effective and new ways of working. The GPN also supports UNDP and partners to be</w:t>
      </w:r>
      <w:r w:rsidR="00890C8C">
        <w:rPr>
          <w:rFonts w:asciiTheme="minorHAnsi" w:hAnsiTheme="minorHAnsi" w:cs="Arial"/>
          <w:bCs/>
        </w:rPr>
        <w:t xml:space="preserve"> </w:t>
      </w:r>
      <w:r w:rsidRPr="00595D4B">
        <w:rPr>
          <w:rFonts w:asciiTheme="minorHAnsi" w:hAnsiTheme="minorHAnsi" w:cs="Arial"/>
          <w:bCs/>
        </w:rPr>
        <w:t>more innovative, knowledge and data-driven, including in its programme support efforts.</w:t>
      </w:r>
    </w:p>
    <w:p w14:paraId="18ABF29A" w14:textId="77777777" w:rsidR="00F46FA3" w:rsidRPr="00595D4B" w:rsidRDefault="00F46FA3" w:rsidP="00890C8C">
      <w:pPr>
        <w:jc w:val="both"/>
        <w:rPr>
          <w:rFonts w:asciiTheme="minorHAnsi" w:hAnsiTheme="minorHAnsi" w:cs="Arial"/>
          <w:bCs/>
        </w:rPr>
      </w:pPr>
    </w:p>
    <w:p w14:paraId="0B7516F7" w14:textId="16D6811E" w:rsidR="00F46FA3" w:rsidRPr="00BD519D" w:rsidRDefault="00F46FA3" w:rsidP="00890C8C">
      <w:pPr>
        <w:jc w:val="both"/>
        <w:rPr>
          <w:rFonts w:asciiTheme="minorHAnsi" w:hAnsiTheme="minorHAnsi" w:cs="Arial"/>
          <w:bCs/>
        </w:rPr>
      </w:pPr>
      <w:r w:rsidRPr="00595D4B">
        <w:rPr>
          <w:rFonts w:asciiTheme="minorHAnsi" w:hAnsiTheme="minorHAnsi" w:cs="Arial"/>
          <w:bCs/>
        </w:rPr>
        <w:t>Within the GPN, the Effectiveness Group provides crucial support to ensure that UNDP is an effective,</w:t>
      </w:r>
      <w:r w:rsidR="00890C8C">
        <w:rPr>
          <w:rFonts w:asciiTheme="minorHAnsi" w:hAnsiTheme="minorHAnsi" w:cs="Arial"/>
          <w:bCs/>
        </w:rPr>
        <w:t xml:space="preserve"> </w:t>
      </w:r>
      <w:r w:rsidRPr="00595D4B">
        <w:rPr>
          <w:rFonts w:asciiTheme="minorHAnsi" w:hAnsiTheme="minorHAnsi" w:cs="Arial"/>
          <w:bCs/>
        </w:rPr>
        <w:t>accountable and transparent thought leader and partner of choice for sustainable development. The</w:t>
      </w:r>
      <w:r w:rsidR="00890C8C">
        <w:rPr>
          <w:rFonts w:asciiTheme="minorHAnsi" w:hAnsiTheme="minorHAnsi" w:cs="Arial"/>
          <w:bCs/>
        </w:rPr>
        <w:t xml:space="preserve"> </w:t>
      </w:r>
      <w:r w:rsidRPr="00595D4B">
        <w:rPr>
          <w:rFonts w:asciiTheme="minorHAnsi" w:hAnsiTheme="minorHAnsi" w:cs="Arial"/>
          <w:bCs/>
        </w:rPr>
        <w:t>Effectiveness Group fosters multi-stakeholder actions for more effective cooperation and partnerships,</w:t>
      </w:r>
      <w:r w:rsidR="00890C8C">
        <w:rPr>
          <w:rFonts w:asciiTheme="minorHAnsi" w:hAnsiTheme="minorHAnsi" w:cs="Arial"/>
          <w:bCs/>
        </w:rPr>
        <w:t xml:space="preserve"> </w:t>
      </w:r>
      <w:r w:rsidRPr="00595D4B">
        <w:rPr>
          <w:rFonts w:asciiTheme="minorHAnsi" w:hAnsiTheme="minorHAnsi" w:cs="Arial"/>
          <w:bCs/>
        </w:rPr>
        <w:t>including strengthening policies, institutions and systems, as well as cultivating strategic partnerships to make</w:t>
      </w:r>
      <w:r w:rsidR="00890C8C">
        <w:rPr>
          <w:rFonts w:asciiTheme="minorHAnsi" w:hAnsiTheme="minorHAnsi" w:cs="Arial"/>
          <w:bCs/>
        </w:rPr>
        <w:t xml:space="preserve"> </w:t>
      </w:r>
      <w:r w:rsidRPr="00595D4B">
        <w:rPr>
          <w:rFonts w:asciiTheme="minorHAnsi" w:hAnsiTheme="minorHAnsi" w:cs="Arial"/>
          <w:bCs/>
        </w:rPr>
        <w:t xml:space="preserve">the best use </w:t>
      </w:r>
      <w:r w:rsidRPr="00595D4B">
        <w:rPr>
          <w:rFonts w:asciiTheme="minorHAnsi" w:hAnsiTheme="minorHAnsi" w:cs="Arial"/>
          <w:bCs/>
        </w:rPr>
        <w:lastRenderedPageBreak/>
        <w:t>of all available resources to realize national development goals. Drawing on the comparative</w:t>
      </w:r>
      <w:r w:rsidR="00890C8C">
        <w:rPr>
          <w:rFonts w:asciiTheme="minorHAnsi" w:hAnsiTheme="minorHAnsi" w:cs="Arial"/>
          <w:bCs/>
        </w:rPr>
        <w:t xml:space="preserve"> </w:t>
      </w:r>
      <w:r w:rsidRPr="00BD519D">
        <w:rPr>
          <w:rFonts w:asciiTheme="minorHAnsi" w:hAnsiTheme="minorHAnsi" w:cs="Arial"/>
          <w:bCs/>
        </w:rPr>
        <w:t>advantages of UNDP, the team supports strengthening country capacities to manage and coordinate</w:t>
      </w:r>
    </w:p>
    <w:p w14:paraId="25FEB7E8" w14:textId="77777777" w:rsidR="00F46FA3" w:rsidRDefault="00F46FA3" w:rsidP="00890C8C">
      <w:pPr>
        <w:jc w:val="both"/>
        <w:rPr>
          <w:rFonts w:asciiTheme="minorHAnsi" w:hAnsiTheme="minorHAnsi" w:cs="Arial"/>
          <w:bCs/>
        </w:rPr>
      </w:pPr>
      <w:r w:rsidRPr="00BD519D">
        <w:rPr>
          <w:rFonts w:asciiTheme="minorHAnsi" w:hAnsiTheme="minorHAnsi" w:cs="Arial"/>
          <w:bCs/>
        </w:rPr>
        <w:t>development cooperation.</w:t>
      </w:r>
    </w:p>
    <w:p w14:paraId="37E1FF45" w14:textId="77777777" w:rsidR="00F46FA3" w:rsidRPr="00BD519D" w:rsidRDefault="00F46FA3" w:rsidP="00890C8C">
      <w:pPr>
        <w:jc w:val="both"/>
        <w:rPr>
          <w:rFonts w:asciiTheme="minorHAnsi" w:hAnsiTheme="minorHAnsi" w:cs="Arial"/>
          <w:bCs/>
        </w:rPr>
      </w:pPr>
    </w:p>
    <w:p w14:paraId="0461CFFC" w14:textId="1BD2EFC2" w:rsidR="00F46FA3" w:rsidRDefault="00F46FA3" w:rsidP="00890C8C">
      <w:pPr>
        <w:jc w:val="both"/>
        <w:rPr>
          <w:rFonts w:asciiTheme="minorHAnsi" w:hAnsiTheme="minorHAnsi" w:cs="Arial"/>
          <w:bCs/>
        </w:rPr>
      </w:pPr>
      <w:r w:rsidRPr="00BD519D">
        <w:rPr>
          <w:rFonts w:asciiTheme="minorHAnsi" w:hAnsiTheme="minorHAnsi" w:cs="Arial"/>
          <w:bCs/>
        </w:rPr>
        <w:t>UNDP’s work in this area is guided by principles of effective development cooperation and supports global</w:t>
      </w:r>
      <w:r w:rsidR="00890C8C">
        <w:rPr>
          <w:rFonts w:asciiTheme="minorHAnsi" w:hAnsiTheme="minorHAnsi" w:cs="Arial"/>
          <w:bCs/>
        </w:rPr>
        <w:t xml:space="preserve"> </w:t>
      </w:r>
      <w:r w:rsidRPr="00BD519D">
        <w:rPr>
          <w:rFonts w:asciiTheme="minorHAnsi" w:hAnsiTheme="minorHAnsi" w:cs="Arial"/>
          <w:bCs/>
        </w:rPr>
        <w:t>policy dialogue and mutual learning on effective development cooperation, helping increase the availability of</w:t>
      </w:r>
      <w:r w:rsidR="00890C8C">
        <w:rPr>
          <w:rFonts w:asciiTheme="minorHAnsi" w:hAnsiTheme="minorHAnsi" w:cs="Arial"/>
          <w:bCs/>
        </w:rPr>
        <w:t xml:space="preserve"> </w:t>
      </w:r>
      <w:r w:rsidRPr="00BD519D">
        <w:rPr>
          <w:rFonts w:asciiTheme="minorHAnsi" w:hAnsiTheme="minorHAnsi" w:cs="Arial"/>
          <w:bCs/>
        </w:rPr>
        <w:t>transparent data on development cooperation, while supporting countries in implementing and monitoring</w:t>
      </w:r>
      <w:r w:rsidR="00890C8C">
        <w:rPr>
          <w:rFonts w:asciiTheme="minorHAnsi" w:hAnsiTheme="minorHAnsi" w:cs="Arial"/>
          <w:bCs/>
        </w:rPr>
        <w:t xml:space="preserve"> </w:t>
      </w:r>
      <w:r w:rsidRPr="00BD519D">
        <w:rPr>
          <w:rFonts w:asciiTheme="minorHAnsi" w:hAnsiTheme="minorHAnsi" w:cs="Arial"/>
          <w:bCs/>
        </w:rPr>
        <w:t>the effective development cooperation principles. In addition, cultivating networks of partners and</w:t>
      </w:r>
      <w:r w:rsidR="00890C8C">
        <w:rPr>
          <w:rFonts w:asciiTheme="minorHAnsi" w:hAnsiTheme="minorHAnsi" w:cs="Arial"/>
          <w:bCs/>
        </w:rPr>
        <w:t xml:space="preserve"> </w:t>
      </w:r>
      <w:r w:rsidRPr="00BD519D">
        <w:rPr>
          <w:rFonts w:asciiTheme="minorHAnsi" w:hAnsiTheme="minorHAnsi" w:cs="Arial"/>
          <w:bCs/>
        </w:rPr>
        <w:t>development practitioners is another key element of UNDP’s support to its partners.</w:t>
      </w:r>
    </w:p>
    <w:p w14:paraId="1595057B" w14:textId="667AB631" w:rsidR="00D4771B" w:rsidRDefault="00D4771B" w:rsidP="00890C8C">
      <w:pPr>
        <w:jc w:val="both"/>
        <w:rPr>
          <w:rFonts w:asciiTheme="minorHAnsi" w:hAnsiTheme="minorHAnsi" w:cs="Arial"/>
          <w:bCs/>
        </w:rPr>
      </w:pPr>
    </w:p>
    <w:p w14:paraId="4BAA9E7D" w14:textId="7D40690A" w:rsidR="000C2524" w:rsidRPr="00D964FA" w:rsidRDefault="000C2524" w:rsidP="00890C8C">
      <w:pPr>
        <w:jc w:val="both"/>
        <w:rPr>
          <w:rStyle w:val="eop"/>
          <w:rFonts w:asciiTheme="minorHAnsi" w:hAnsiTheme="minorHAnsi" w:cs="Arial"/>
          <w:bCs/>
        </w:rPr>
      </w:pPr>
      <w:r w:rsidRPr="0090001B">
        <w:rPr>
          <w:rStyle w:val="normaltextrun"/>
          <w:rFonts w:asciiTheme="minorHAnsi" w:hAnsiTheme="minorHAnsi" w:cstheme="minorHAnsi"/>
        </w:rPr>
        <w:t xml:space="preserve">Under the Global partnerships </w:t>
      </w:r>
      <w:r w:rsidR="00DB1845" w:rsidRPr="0090001B">
        <w:rPr>
          <w:rStyle w:val="normaltextrun"/>
          <w:rFonts w:asciiTheme="minorHAnsi" w:hAnsiTheme="minorHAnsi" w:cstheme="minorHAnsi"/>
        </w:rPr>
        <w:t>portfolio, t</w:t>
      </w:r>
      <w:r w:rsidRPr="0090001B">
        <w:rPr>
          <w:rStyle w:val="normaltextrun"/>
          <w:rFonts w:asciiTheme="minorHAnsi" w:hAnsiTheme="minorHAnsi" w:cstheme="minorHAnsi"/>
        </w:rPr>
        <w:t xml:space="preserve">he South-South and </w:t>
      </w:r>
      <w:r w:rsidR="00F46FA3">
        <w:rPr>
          <w:rStyle w:val="normaltextrun"/>
          <w:rFonts w:asciiTheme="minorHAnsi" w:hAnsiTheme="minorHAnsi" w:cstheme="minorHAnsi"/>
        </w:rPr>
        <w:t>T</w:t>
      </w:r>
      <w:r w:rsidR="00F46FA3" w:rsidRPr="0090001B">
        <w:rPr>
          <w:rStyle w:val="normaltextrun"/>
          <w:rFonts w:asciiTheme="minorHAnsi" w:hAnsiTheme="minorHAnsi" w:cstheme="minorHAnsi"/>
        </w:rPr>
        <w:t xml:space="preserve">riangular </w:t>
      </w:r>
      <w:r w:rsidRPr="0090001B">
        <w:rPr>
          <w:rStyle w:val="normaltextrun"/>
          <w:rFonts w:asciiTheme="minorHAnsi" w:hAnsiTheme="minorHAnsi" w:cstheme="minorHAnsi"/>
        </w:rPr>
        <w:t xml:space="preserve">Cooperation (SSTC) Team has a substantive role in ensuring that UNDP’s programmes and projects are informed by and leverage SSTC as a fundamental approach to development cooperation and one of enablers for achieving the SDGs and sustainable development. In doing so, the team works closely with Results and Analysis team for corporate SSTC reporting (i.e. QCPR, SG SSC report, SSC HLC report) and with programming quality team for mainstreaming SSTC in </w:t>
      </w:r>
      <w:r w:rsidR="00DB1845" w:rsidRPr="0090001B">
        <w:rPr>
          <w:rStyle w:val="normaltextrun"/>
          <w:rFonts w:asciiTheme="minorHAnsi" w:hAnsiTheme="minorHAnsi" w:cstheme="minorHAnsi"/>
        </w:rPr>
        <w:t xml:space="preserve">UNDP </w:t>
      </w:r>
      <w:r w:rsidRPr="0090001B">
        <w:rPr>
          <w:rStyle w:val="normaltextrun"/>
          <w:rFonts w:asciiTheme="minorHAnsi" w:hAnsiTheme="minorHAnsi" w:cstheme="minorHAnsi"/>
        </w:rPr>
        <w:t xml:space="preserve">programming; and provide UNDP’s substantive inputs to UN inter-agency mechanism on SSTC led by UNOSSC (i.e. implementation and monitoring of </w:t>
      </w:r>
      <w:r w:rsidR="00D964FA" w:rsidRPr="0090001B">
        <w:rPr>
          <w:rFonts w:asciiTheme="minorHAnsi" w:hAnsiTheme="minorHAnsi" w:cs="Arial"/>
          <w:bCs/>
        </w:rPr>
        <w:t>UN System-Wide Strategy on SSTC for Sustainable Development 2020-2024 and its Action Plan</w:t>
      </w:r>
      <w:r w:rsidR="00D964FA">
        <w:rPr>
          <w:rFonts w:asciiTheme="minorHAnsi" w:hAnsiTheme="minorHAnsi" w:cs="Arial"/>
          <w:bCs/>
        </w:rPr>
        <w:t xml:space="preserve">) </w:t>
      </w:r>
      <w:r w:rsidRPr="0090001B">
        <w:rPr>
          <w:rStyle w:val="normaltextrun"/>
          <w:rFonts w:asciiTheme="minorHAnsi" w:hAnsiTheme="minorHAnsi" w:cstheme="minorHAnsi"/>
        </w:rPr>
        <w:t>and annual good practices publications by UNOSSC. The substantive role of the SSTC complements political/inter-governmental engagement of UNDP on SSTC, led by BERA’s UN System Affairs Group. </w:t>
      </w:r>
      <w:r w:rsidRPr="0090001B">
        <w:rPr>
          <w:rStyle w:val="eop"/>
          <w:rFonts w:asciiTheme="minorHAnsi" w:hAnsiTheme="minorHAnsi" w:cstheme="minorHAnsi"/>
        </w:rPr>
        <w:t> </w:t>
      </w:r>
    </w:p>
    <w:p w14:paraId="0FFBAC00" w14:textId="777CA514" w:rsidR="0090001B" w:rsidRPr="0090001B" w:rsidRDefault="0090001B" w:rsidP="00890C8C">
      <w:pPr>
        <w:pStyle w:val="paragraph"/>
        <w:spacing w:before="0" w:beforeAutospacing="0" w:after="0" w:afterAutospacing="0"/>
        <w:jc w:val="both"/>
        <w:textAlignment w:val="baseline"/>
        <w:rPr>
          <w:rFonts w:asciiTheme="minorHAnsi" w:hAnsiTheme="minorHAnsi" w:cstheme="minorHAnsi"/>
          <w:sz w:val="20"/>
          <w:szCs w:val="20"/>
        </w:rPr>
      </w:pPr>
    </w:p>
    <w:p w14:paraId="6B8EF148" w14:textId="500CA00C" w:rsidR="000C2524" w:rsidRPr="0090001B" w:rsidRDefault="000C2524" w:rsidP="00890C8C">
      <w:pPr>
        <w:pStyle w:val="paragraph"/>
        <w:spacing w:before="0" w:beforeAutospacing="0" w:after="0" w:afterAutospacing="0"/>
        <w:jc w:val="both"/>
        <w:textAlignment w:val="baseline"/>
        <w:rPr>
          <w:rFonts w:asciiTheme="minorHAnsi" w:hAnsiTheme="minorHAnsi" w:cstheme="minorHAnsi"/>
          <w:sz w:val="20"/>
          <w:szCs w:val="20"/>
        </w:rPr>
      </w:pPr>
      <w:r w:rsidRPr="0090001B">
        <w:rPr>
          <w:rStyle w:val="normaltextrun"/>
          <w:rFonts w:asciiTheme="minorHAnsi" w:hAnsiTheme="minorHAnsi" w:cstheme="minorHAnsi"/>
          <w:sz w:val="20"/>
          <w:szCs w:val="20"/>
        </w:rPr>
        <w:t xml:space="preserve">In addition, the team works with UNOSSC as the Joint Secretariat of the </w:t>
      </w:r>
      <w:hyperlink r:id="rId11" w:tgtFrame="_blank" w:history="1">
        <w:r w:rsidR="00D964FA" w:rsidRPr="00D964FA">
          <w:rPr>
            <w:rStyle w:val="normaltextrun"/>
            <w:rFonts w:asciiTheme="minorHAnsi" w:hAnsiTheme="minorHAnsi" w:cstheme="minorHAnsi"/>
            <w:sz w:val="20"/>
            <w:szCs w:val="20"/>
          </w:rPr>
          <w:t xml:space="preserve"> </w:t>
        </w:r>
        <w:r w:rsidR="00D964FA" w:rsidRPr="0090001B">
          <w:rPr>
            <w:rStyle w:val="normaltextrun"/>
            <w:rFonts w:asciiTheme="minorHAnsi" w:hAnsiTheme="minorHAnsi" w:cstheme="minorHAnsi"/>
            <w:sz w:val="20"/>
            <w:szCs w:val="20"/>
          </w:rPr>
          <w:t xml:space="preserve">South-South </w:t>
        </w:r>
        <w:r w:rsidRPr="0090001B">
          <w:rPr>
            <w:rStyle w:val="normaltextrun"/>
            <w:rFonts w:asciiTheme="minorHAnsi" w:hAnsiTheme="minorHAnsi" w:cstheme="minorHAnsi"/>
            <w:sz w:val="20"/>
            <w:szCs w:val="20"/>
          </w:rPr>
          <w:t>Global Thinkers Network</w:t>
        </w:r>
      </w:hyperlink>
      <w:r w:rsidRPr="0090001B">
        <w:rPr>
          <w:rStyle w:val="normaltextrun"/>
          <w:rFonts w:asciiTheme="minorHAnsi" w:hAnsiTheme="minorHAnsi" w:cstheme="minorHAnsi"/>
          <w:sz w:val="20"/>
          <w:szCs w:val="20"/>
        </w:rPr>
        <w:t xml:space="preserve"> through a global project. This Network aims at expanding and deepening the understanding and knowledge of SSTC through stronger partnerships with major think-tank networks and further informing policy making and practice in SSTC through research, analysis and data. Through this collaboration, the team contributes, together with UNOSSC, to advancing UNDP’s thought leadership and sharing of knowledge and solutions. </w:t>
      </w:r>
      <w:r w:rsidRPr="0090001B">
        <w:rPr>
          <w:rStyle w:val="eop"/>
          <w:rFonts w:asciiTheme="minorHAnsi" w:hAnsiTheme="minorHAnsi" w:cstheme="minorHAnsi"/>
          <w:sz w:val="20"/>
          <w:szCs w:val="20"/>
        </w:rPr>
        <w:t> </w:t>
      </w:r>
    </w:p>
    <w:p w14:paraId="4542E786" w14:textId="77777777" w:rsidR="00D4771B" w:rsidRPr="006C31AE" w:rsidRDefault="00D4771B" w:rsidP="00890C8C">
      <w:pPr>
        <w:jc w:val="both"/>
        <w:rPr>
          <w:rFonts w:asciiTheme="minorHAnsi" w:hAnsiTheme="minorHAnsi" w:cs="Arial"/>
          <w:bCs/>
        </w:rPr>
      </w:pPr>
    </w:p>
    <w:p w14:paraId="61A83833" w14:textId="493403E9" w:rsidR="005F040F" w:rsidRPr="00A13D39" w:rsidRDefault="007B311D" w:rsidP="00890C8C">
      <w:pPr>
        <w:jc w:val="both"/>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890C8C">
      <w:pPr>
        <w:jc w:val="both"/>
        <w:rPr>
          <w:rFonts w:asciiTheme="minorHAnsi" w:hAnsiTheme="minorHAnsi" w:cs="Arial"/>
          <w:lang w:val="en-GB"/>
        </w:rPr>
      </w:pPr>
    </w:p>
    <w:p w14:paraId="2267A8ED" w14:textId="145E0C47" w:rsidR="00A601F8" w:rsidRPr="00A13D39" w:rsidRDefault="00160D95" w:rsidP="00890C8C">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5570B5">
        <w:rPr>
          <w:rFonts w:asciiTheme="minorHAnsi" w:hAnsiTheme="minorHAnsi" w:cs="Arial"/>
          <w:lang w:val="en-GB"/>
        </w:rPr>
        <w:t>Intern</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890C8C">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890C8C">
            <w:pPr>
              <w:jc w:val="both"/>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890C8C">
            <w:pPr>
              <w:jc w:val="both"/>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890C8C">
            <w:pPr>
              <w:jc w:val="both"/>
              <w:rPr>
                <w:rFonts w:asciiTheme="minorHAnsi" w:hAnsiTheme="minorHAnsi" w:cs="Arial"/>
                <w:b/>
                <w:lang w:val="en-GB"/>
              </w:rPr>
            </w:pPr>
            <w:r w:rsidRPr="00A13D39">
              <w:rPr>
                <w:rFonts w:asciiTheme="minorHAnsi" w:hAnsiTheme="minorHAnsi" w:cs="Arial"/>
                <w:b/>
                <w:lang w:val="en-GB"/>
              </w:rPr>
              <w:t>% of time</w:t>
            </w:r>
          </w:p>
        </w:tc>
      </w:tr>
      <w:tr w:rsidR="00E56D25" w:rsidRPr="00A13D39" w14:paraId="77C8A3B3" w14:textId="77777777" w:rsidTr="00936477">
        <w:tc>
          <w:tcPr>
            <w:tcW w:w="510" w:type="dxa"/>
          </w:tcPr>
          <w:p w14:paraId="32827DA8" w14:textId="554912CD" w:rsidR="00E56D25" w:rsidRPr="00A13D39" w:rsidRDefault="00E56D25" w:rsidP="00890C8C">
            <w:pPr>
              <w:jc w:val="both"/>
              <w:rPr>
                <w:rFonts w:asciiTheme="minorHAnsi" w:hAnsiTheme="minorHAnsi" w:cs="Arial"/>
                <w:lang w:val="en-GB"/>
              </w:rPr>
            </w:pPr>
            <w:r>
              <w:rPr>
                <w:rFonts w:asciiTheme="minorHAnsi" w:hAnsiTheme="minorHAnsi" w:cs="Arial"/>
                <w:lang w:val="en-GB"/>
              </w:rPr>
              <w:t>1</w:t>
            </w:r>
          </w:p>
        </w:tc>
        <w:tc>
          <w:tcPr>
            <w:tcW w:w="7310" w:type="dxa"/>
          </w:tcPr>
          <w:p w14:paraId="531B76B0" w14:textId="77777777" w:rsidR="00E56D25" w:rsidRPr="00F20631" w:rsidRDefault="00E56D25" w:rsidP="00890C8C">
            <w:pPr>
              <w:jc w:val="both"/>
              <w:rPr>
                <w:rFonts w:asciiTheme="minorHAnsi" w:hAnsiTheme="minorHAnsi"/>
                <w:b/>
                <w:bCs/>
                <w:lang w:val="en-GB"/>
              </w:rPr>
            </w:pPr>
            <w:r w:rsidRPr="008E5E3B">
              <w:rPr>
                <w:rFonts w:asciiTheme="minorHAnsi" w:hAnsiTheme="minorHAnsi"/>
                <w:b/>
                <w:bCs/>
                <w:lang w:val="en-GB"/>
              </w:rPr>
              <w:t>Knowledge Management and Communication</w:t>
            </w:r>
          </w:p>
          <w:p w14:paraId="5FA523EA" w14:textId="77777777" w:rsidR="00E56D25" w:rsidRPr="00852D14" w:rsidRDefault="00E56D25" w:rsidP="00890C8C">
            <w:pPr>
              <w:pStyle w:val="ListParagraph"/>
              <w:numPr>
                <w:ilvl w:val="0"/>
                <w:numId w:val="19"/>
              </w:numPr>
              <w:jc w:val="both"/>
              <w:rPr>
                <w:rFonts w:asciiTheme="minorHAnsi" w:hAnsiTheme="minorHAnsi"/>
                <w:lang w:val="en-GB"/>
              </w:rPr>
            </w:pPr>
            <w:r w:rsidRPr="00852D14">
              <w:rPr>
                <w:rFonts w:asciiTheme="minorHAnsi" w:hAnsiTheme="minorHAnsi"/>
                <w:lang w:val="en-GB"/>
              </w:rPr>
              <w:t>For internal knowledge management purposes, support the mapping of key</w:t>
            </w:r>
          </w:p>
          <w:p w14:paraId="5D5FAA03" w14:textId="77777777" w:rsidR="00E56D25" w:rsidRPr="00852D14" w:rsidRDefault="00E56D25" w:rsidP="00890C8C">
            <w:pPr>
              <w:pStyle w:val="ListParagraph"/>
              <w:jc w:val="both"/>
              <w:rPr>
                <w:rFonts w:asciiTheme="minorHAnsi" w:hAnsiTheme="minorHAnsi"/>
                <w:lang w:val="en-GB"/>
              </w:rPr>
            </w:pPr>
            <w:r w:rsidRPr="00852D14">
              <w:rPr>
                <w:rFonts w:asciiTheme="minorHAnsi" w:hAnsiTheme="minorHAnsi"/>
                <w:lang w:val="en-GB"/>
              </w:rPr>
              <w:t>partners (government and UNDP CO) and the development of a master list with</w:t>
            </w:r>
            <w:r>
              <w:rPr>
                <w:rFonts w:asciiTheme="minorHAnsi" w:hAnsiTheme="minorHAnsi"/>
                <w:lang w:val="en-GB"/>
              </w:rPr>
              <w:t xml:space="preserve"> </w:t>
            </w:r>
            <w:r w:rsidRPr="00852D14">
              <w:rPr>
                <w:rFonts w:asciiTheme="minorHAnsi" w:hAnsiTheme="minorHAnsi"/>
                <w:lang w:val="en-GB"/>
              </w:rPr>
              <w:t>contacts and context on partner countries’ engagement with the team;</w:t>
            </w:r>
          </w:p>
          <w:p w14:paraId="4997A4DB" w14:textId="1FEA7DDF" w:rsidR="00070BCB" w:rsidRDefault="00E56D25" w:rsidP="00890C8C">
            <w:pPr>
              <w:pStyle w:val="ListParagraph"/>
              <w:numPr>
                <w:ilvl w:val="0"/>
                <w:numId w:val="19"/>
              </w:numPr>
              <w:jc w:val="both"/>
              <w:rPr>
                <w:rFonts w:asciiTheme="minorHAnsi" w:hAnsiTheme="minorHAnsi"/>
                <w:lang w:val="en-GB"/>
              </w:rPr>
            </w:pPr>
            <w:r w:rsidRPr="00852D14">
              <w:rPr>
                <w:rFonts w:asciiTheme="minorHAnsi" w:hAnsiTheme="minorHAnsi"/>
                <w:lang w:val="en-GB"/>
              </w:rPr>
              <w:t xml:space="preserve">Act as </w:t>
            </w:r>
            <w:r w:rsidR="0095400B">
              <w:rPr>
                <w:rFonts w:asciiTheme="minorHAnsi" w:hAnsiTheme="minorHAnsi"/>
                <w:lang w:val="en-GB"/>
              </w:rPr>
              <w:t>the day-to-day</w:t>
            </w:r>
            <w:r w:rsidR="0095400B" w:rsidRPr="00852D14">
              <w:rPr>
                <w:rFonts w:asciiTheme="minorHAnsi" w:hAnsiTheme="minorHAnsi"/>
                <w:lang w:val="en-GB"/>
              </w:rPr>
              <w:t xml:space="preserve"> </w:t>
            </w:r>
            <w:r w:rsidRPr="00852D14">
              <w:rPr>
                <w:rFonts w:asciiTheme="minorHAnsi" w:hAnsiTheme="minorHAnsi"/>
                <w:lang w:val="en-GB"/>
              </w:rPr>
              <w:t xml:space="preserve">focal point for </w:t>
            </w:r>
            <w:r>
              <w:rPr>
                <w:rFonts w:asciiTheme="minorHAnsi" w:hAnsiTheme="minorHAnsi"/>
                <w:lang w:val="en-GB"/>
              </w:rPr>
              <w:t>the</w:t>
            </w:r>
            <w:r w:rsidRPr="00852D14">
              <w:rPr>
                <w:rFonts w:asciiTheme="minorHAnsi" w:hAnsiTheme="minorHAnsi"/>
                <w:lang w:val="en-GB"/>
              </w:rPr>
              <w:t xml:space="preserve"> online community of practice/</w:t>
            </w:r>
            <w:r w:rsidRPr="00852D14">
              <w:rPr>
                <w:rFonts w:asciiTheme="minorHAnsi" w:hAnsiTheme="minorHAnsi" w:hint="eastAsia"/>
                <w:lang w:val="en-GB"/>
              </w:rPr>
              <w:t>knowledge</w:t>
            </w:r>
            <w:r>
              <w:rPr>
                <w:rFonts w:asciiTheme="minorHAnsi" w:hAnsiTheme="minorHAnsi" w:hint="eastAsia"/>
                <w:lang w:val="en-GB"/>
              </w:rPr>
              <w:t>-</w:t>
            </w:r>
            <w:r w:rsidRPr="00852D14">
              <w:rPr>
                <w:rFonts w:asciiTheme="minorHAnsi" w:hAnsiTheme="minorHAnsi" w:hint="eastAsia"/>
                <w:lang w:val="en-GB"/>
              </w:rPr>
              <w:t xml:space="preserve">sharing platform for </w:t>
            </w:r>
            <w:r>
              <w:rPr>
                <w:rFonts w:asciiTheme="minorHAnsi" w:hAnsiTheme="minorHAnsi"/>
                <w:lang w:val="en-GB"/>
              </w:rPr>
              <w:t>UNDP</w:t>
            </w:r>
            <w:r w:rsidR="001D3635">
              <w:rPr>
                <w:rFonts w:asciiTheme="minorHAnsi" w:hAnsiTheme="minorHAnsi"/>
                <w:lang w:val="en-GB"/>
              </w:rPr>
              <w:t>’s</w:t>
            </w:r>
            <w:r>
              <w:rPr>
                <w:rFonts w:asciiTheme="minorHAnsi" w:hAnsiTheme="minorHAnsi"/>
                <w:lang w:val="en-GB"/>
              </w:rPr>
              <w:t xml:space="preserve"> </w:t>
            </w:r>
            <w:r w:rsidR="001D3635" w:rsidRPr="00962815">
              <w:rPr>
                <w:rFonts w:asciiTheme="minorHAnsi" w:hAnsiTheme="minorHAnsi" w:hint="eastAsia"/>
                <w:lang w:val="en-GB"/>
              </w:rPr>
              <w:t>Sout</w:t>
            </w:r>
            <w:r w:rsidR="001D3635">
              <w:rPr>
                <w:rFonts w:asciiTheme="minorHAnsi" w:hAnsiTheme="minorHAnsi"/>
                <w:lang w:val="en-GB"/>
              </w:rPr>
              <w:t>h-</w:t>
            </w:r>
            <w:r w:rsidR="001D3635" w:rsidRPr="00962815">
              <w:rPr>
                <w:rFonts w:asciiTheme="minorHAnsi" w:hAnsiTheme="minorHAnsi" w:hint="eastAsia"/>
                <w:lang w:val="en-GB"/>
              </w:rPr>
              <w:t>South Triangular Cooperation (SSTC)</w:t>
            </w:r>
            <w:r w:rsidR="001D3635">
              <w:rPr>
                <w:rFonts w:asciiTheme="minorHAnsi" w:hAnsiTheme="minorHAnsi"/>
                <w:lang w:val="en-GB"/>
              </w:rPr>
              <w:t xml:space="preserve"> </w:t>
            </w:r>
            <w:r w:rsidRPr="00852D14">
              <w:rPr>
                <w:rFonts w:asciiTheme="minorHAnsi" w:hAnsiTheme="minorHAnsi" w:hint="eastAsia"/>
                <w:lang w:val="en-GB"/>
              </w:rPr>
              <w:t xml:space="preserve">practitioners, including through </w:t>
            </w:r>
            <w:r w:rsidRPr="001A47E0">
              <w:rPr>
                <w:rFonts w:asciiTheme="minorHAnsi" w:hAnsiTheme="minorHAnsi"/>
                <w:lang w:val="en-GB"/>
              </w:rPr>
              <w:t>implementation of the team’s</w:t>
            </w:r>
            <w:r>
              <w:rPr>
                <w:rFonts w:asciiTheme="minorHAnsi" w:hAnsiTheme="minorHAnsi"/>
                <w:lang w:val="en-GB"/>
              </w:rPr>
              <w:t xml:space="preserve"> </w:t>
            </w:r>
            <w:r w:rsidRPr="001A47E0">
              <w:rPr>
                <w:rFonts w:asciiTheme="minorHAnsi" w:hAnsiTheme="minorHAnsi"/>
                <w:lang w:val="en-GB"/>
              </w:rPr>
              <w:t>communication engagement plan</w:t>
            </w:r>
            <w:r>
              <w:rPr>
                <w:rFonts w:asciiTheme="minorHAnsi" w:hAnsiTheme="minorHAnsi"/>
                <w:lang w:val="en-GB"/>
              </w:rPr>
              <w:t>,</w:t>
            </w:r>
            <w:r w:rsidRPr="001A47E0">
              <w:rPr>
                <w:rFonts w:asciiTheme="minorHAnsi" w:hAnsiTheme="minorHAnsi"/>
                <w:lang w:val="en-GB"/>
              </w:rPr>
              <w:t xml:space="preserve"> social media content creation, </w:t>
            </w:r>
            <w:r w:rsidRPr="001D3635">
              <w:rPr>
                <w:rFonts w:asciiTheme="minorHAnsi" w:hAnsiTheme="minorHAnsi"/>
                <w:lang w:val="en-GB"/>
              </w:rPr>
              <w:t xml:space="preserve">drafting of newsletter, </w:t>
            </w:r>
            <w:r w:rsidR="00BE23DA">
              <w:rPr>
                <w:rFonts w:asciiTheme="minorHAnsi" w:hAnsiTheme="minorHAnsi"/>
                <w:lang w:val="en-GB"/>
              </w:rPr>
              <w:t xml:space="preserve">synthesis of </w:t>
            </w:r>
            <w:r w:rsidR="00FF075B">
              <w:rPr>
                <w:rFonts w:asciiTheme="minorHAnsi" w:hAnsiTheme="minorHAnsi"/>
                <w:lang w:val="en-GB"/>
              </w:rPr>
              <w:t xml:space="preserve">success </w:t>
            </w:r>
            <w:r w:rsidRPr="001D3635">
              <w:rPr>
                <w:rFonts w:asciiTheme="minorHAnsi" w:hAnsiTheme="minorHAnsi"/>
                <w:lang w:val="en-GB"/>
              </w:rPr>
              <w:t>stories</w:t>
            </w:r>
            <w:r w:rsidR="00BE23DA">
              <w:rPr>
                <w:rFonts w:asciiTheme="minorHAnsi" w:hAnsiTheme="minorHAnsi"/>
                <w:lang w:val="en-GB"/>
              </w:rPr>
              <w:t xml:space="preserve"> and good practices,</w:t>
            </w:r>
            <w:r w:rsidR="00BA76EC">
              <w:rPr>
                <w:rFonts w:asciiTheme="minorHAnsi" w:hAnsiTheme="minorHAnsi"/>
                <w:lang w:val="en-GB"/>
              </w:rPr>
              <w:t xml:space="preserve"> and posts for different communication channels (e.g. Yammer</w:t>
            </w:r>
            <w:r w:rsidR="009328D4">
              <w:rPr>
                <w:rFonts w:asciiTheme="minorHAnsi" w:hAnsiTheme="minorHAnsi"/>
                <w:lang w:val="en-GB"/>
              </w:rPr>
              <w:t>, South-South Galaxy</w:t>
            </w:r>
            <w:r w:rsidR="00BA76EC">
              <w:rPr>
                <w:rFonts w:asciiTheme="minorHAnsi" w:hAnsiTheme="minorHAnsi"/>
                <w:lang w:val="en-GB"/>
              </w:rPr>
              <w:t>)</w:t>
            </w:r>
            <w:r w:rsidRPr="001D3635">
              <w:rPr>
                <w:rFonts w:asciiTheme="minorHAnsi" w:hAnsiTheme="minorHAnsi"/>
                <w:lang w:val="en-GB"/>
              </w:rPr>
              <w:t>, etc.</w:t>
            </w:r>
            <w:r w:rsidR="00A54C02">
              <w:rPr>
                <w:rFonts w:asciiTheme="minorHAnsi" w:hAnsiTheme="minorHAnsi"/>
                <w:lang w:val="en-GB"/>
              </w:rPr>
              <w:t xml:space="preserve"> </w:t>
            </w:r>
          </w:p>
          <w:p w14:paraId="3249EB56" w14:textId="67F553AB" w:rsidR="00E56D25" w:rsidRPr="001D3635" w:rsidRDefault="00A54C02" w:rsidP="00890C8C">
            <w:pPr>
              <w:pStyle w:val="ListParagraph"/>
              <w:numPr>
                <w:ilvl w:val="0"/>
                <w:numId w:val="19"/>
              </w:numPr>
              <w:jc w:val="both"/>
              <w:rPr>
                <w:rFonts w:asciiTheme="minorHAnsi" w:hAnsiTheme="minorHAnsi"/>
                <w:lang w:val="en-GB"/>
              </w:rPr>
            </w:pPr>
            <w:r>
              <w:rPr>
                <w:rFonts w:asciiTheme="minorHAnsi" w:hAnsiTheme="minorHAnsi"/>
                <w:lang w:val="en-GB"/>
              </w:rPr>
              <w:t>Identify other visibility and outreach opportunities as appropriate.</w:t>
            </w:r>
          </w:p>
          <w:p w14:paraId="58D612F0" w14:textId="77777777" w:rsidR="00E56D25" w:rsidRPr="002F5AC5" w:rsidRDefault="00E56D25" w:rsidP="00890C8C">
            <w:pPr>
              <w:jc w:val="both"/>
              <w:rPr>
                <w:rFonts w:asciiTheme="minorHAnsi" w:hAnsiTheme="minorHAnsi"/>
                <w:lang w:val="en-GB"/>
              </w:rPr>
            </w:pPr>
          </w:p>
        </w:tc>
        <w:tc>
          <w:tcPr>
            <w:tcW w:w="1005" w:type="dxa"/>
          </w:tcPr>
          <w:p w14:paraId="27A17315" w14:textId="6980E87B" w:rsidR="00E56D25" w:rsidRPr="001B6350" w:rsidRDefault="00E21763" w:rsidP="00890C8C">
            <w:pPr>
              <w:jc w:val="center"/>
              <w:rPr>
                <w:rFonts w:asciiTheme="minorHAnsi" w:hAnsiTheme="minorHAnsi" w:cs="Arial"/>
                <w:b/>
                <w:lang w:val="en-GB"/>
              </w:rPr>
            </w:pPr>
            <w:r>
              <w:rPr>
                <w:rFonts w:asciiTheme="minorHAnsi" w:hAnsiTheme="minorHAnsi" w:cs="Arial"/>
                <w:b/>
                <w:lang w:val="en-GB"/>
              </w:rPr>
              <w:t>5</w:t>
            </w:r>
            <w:r w:rsidR="00990DBF">
              <w:rPr>
                <w:rFonts w:asciiTheme="minorHAnsi" w:hAnsiTheme="minorHAnsi" w:cs="Arial"/>
                <w:b/>
                <w:lang w:val="en-GB"/>
              </w:rPr>
              <w:t>0</w:t>
            </w:r>
            <w:r w:rsidR="00E56D25" w:rsidRPr="001B6350">
              <w:rPr>
                <w:rFonts w:asciiTheme="minorHAnsi" w:hAnsiTheme="minorHAnsi" w:cs="Arial"/>
                <w:b/>
                <w:lang w:val="en-GB"/>
              </w:rPr>
              <w:t>%</w:t>
            </w:r>
          </w:p>
        </w:tc>
      </w:tr>
      <w:tr w:rsidR="00F64BAA" w:rsidRPr="00A13D39" w14:paraId="497682F7" w14:textId="77777777" w:rsidTr="00B65404">
        <w:tc>
          <w:tcPr>
            <w:tcW w:w="510" w:type="dxa"/>
          </w:tcPr>
          <w:p w14:paraId="7248AB16" w14:textId="4B0742D7" w:rsidR="00F64BAA" w:rsidRPr="00A13D39" w:rsidRDefault="00E56D25" w:rsidP="00890C8C">
            <w:pPr>
              <w:jc w:val="both"/>
              <w:rPr>
                <w:rFonts w:asciiTheme="minorHAnsi" w:hAnsiTheme="minorHAnsi" w:cs="Arial"/>
                <w:lang w:val="en-GB"/>
              </w:rPr>
            </w:pPr>
            <w:r>
              <w:rPr>
                <w:rFonts w:asciiTheme="minorHAnsi" w:hAnsiTheme="minorHAnsi" w:cs="Arial"/>
                <w:lang w:val="en-GB"/>
              </w:rPr>
              <w:t>2</w:t>
            </w:r>
          </w:p>
        </w:tc>
        <w:tc>
          <w:tcPr>
            <w:tcW w:w="7310" w:type="dxa"/>
          </w:tcPr>
          <w:p w14:paraId="42B262C4" w14:textId="76547257" w:rsidR="007F00C2" w:rsidRPr="007F00C2" w:rsidRDefault="00962815" w:rsidP="00890C8C">
            <w:pPr>
              <w:jc w:val="both"/>
              <w:rPr>
                <w:rFonts w:asciiTheme="minorHAnsi" w:hAnsiTheme="minorHAnsi"/>
                <w:b/>
                <w:lang w:val="en-GB"/>
              </w:rPr>
            </w:pPr>
            <w:r w:rsidRPr="00962815">
              <w:rPr>
                <w:rFonts w:asciiTheme="minorHAnsi" w:hAnsiTheme="minorHAnsi"/>
                <w:b/>
                <w:lang w:val="en-GB"/>
              </w:rPr>
              <w:t>Policy Research and Analysis</w:t>
            </w:r>
          </w:p>
          <w:p w14:paraId="070C60B4" w14:textId="0DAE9377" w:rsidR="00962815" w:rsidRPr="000862FA" w:rsidRDefault="00962815" w:rsidP="00890C8C">
            <w:pPr>
              <w:pStyle w:val="ListParagraph"/>
              <w:numPr>
                <w:ilvl w:val="0"/>
                <w:numId w:val="24"/>
              </w:numPr>
              <w:jc w:val="both"/>
              <w:rPr>
                <w:rFonts w:asciiTheme="minorHAnsi" w:hAnsiTheme="minorHAnsi"/>
                <w:lang w:val="en-GB"/>
              </w:rPr>
            </w:pPr>
            <w:r w:rsidRPr="00962815">
              <w:rPr>
                <w:rFonts w:asciiTheme="minorHAnsi" w:hAnsiTheme="minorHAnsi"/>
                <w:lang w:val="en-GB"/>
              </w:rPr>
              <w:t xml:space="preserve">Under the direct supervision of senior team members, </w:t>
            </w:r>
            <w:r w:rsidR="00E92303">
              <w:rPr>
                <w:rFonts w:asciiTheme="minorHAnsi" w:hAnsiTheme="minorHAnsi"/>
                <w:lang w:val="en-GB"/>
              </w:rPr>
              <w:t xml:space="preserve">analyze </w:t>
            </w:r>
            <w:r w:rsidRPr="00962815">
              <w:rPr>
                <w:rFonts w:asciiTheme="minorHAnsi" w:hAnsiTheme="minorHAnsi"/>
                <w:lang w:val="en-GB"/>
              </w:rPr>
              <w:t>research trends in</w:t>
            </w:r>
            <w:r w:rsidR="000862FA">
              <w:rPr>
                <w:rFonts w:asciiTheme="minorHAnsi" w:hAnsiTheme="minorHAnsi"/>
                <w:lang w:val="en-GB"/>
              </w:rPr>
              <w:t xml:space="preserve"> </w:t>
            </w:r>
            <w:r w:rsidR="00AF73B2" w:rsidRPr="000862FA">
              <w:rPr>
                <w:rFonts w:asciiTheme="minorHAnsi" w:hAnsiTheme="minorHAnsi"/>
                <w:lang w:val="en-GB"/>
              </w:rPr>
              <w:t>SSTC</w:t>
            </w:r>
            <w:r w:rsidRPr="000862FA">
              <w:rPr>
                <w:rFonts w:asciiTheme="minorHAnsi" w:hAnsiTheme="minorHAnsi" w:hint="eastAsia"/>
                <w:lang w:val="en-GB"/>
              </w:rPr>
              <w:t xml:space="preserve"> and identify linkages / key areas of</w:t>
            </w:r>
            <w:r w:rsidRPr="000862FA">
              <w:rPr>
                <w:rFonts w:asciiTheme="minorHAnsi" w:hAnsiTheme="minorHAnsi"/>
                <w:lang w:val="en-GB"/>
              </w:rPr>
              <w:t xml:space="preserve"> support for UNDP's work in advancing </w:t>
            </w:r>
            <w:r w:rsidR="00AF73B2" w:rsidRPr="000862FA">
              <w:rPr>
                <w:rFonts w:asciiTheme="minorHAnsi" w:hAnsiTheme="minorHAnsi"/>
                <w:lang w:val="en-GB"/>
              </w:rPr>
              <w:t xml:space="preserve">SSTC </w:t>
            </w:r>
            <w:r w:rsidRPr="000862FA">
              <w:rPr>
                <w:rFonts w:asciiTheme="minorHAnsi" w:hAnsiTheme="minorHAnsi"/>
                <w:lang w:val="en-GB"/>
              </w:rPr>
              <w:t>agenda</w:t>
            </w:r>
          </w:p>
          <w:p w14:paraId="5C255B30" w14:textId="7891A41E" w:rsidR="00962815" w:rsidRPr="001D3635" w:rsidRDefault="001D3635" w:rsidP="00890C8C">
            <w:pPr>
              <w:pStyle w:val="ListParagraph"/>
              <w:numPr>
                <w:ilvl w:val="0"/>
                <w:numId w:val="24"/>
              </w:numPr>
              <w:jc w:val="both"/>
              <w:rPr>
                <w:rFonts w:asciiTheme="minorHAnsi" w:hAnsiTheme="minorHAnsi"/>
                <w:lang w:val="en-GB"/>
              </w:rPr>
            </w:pPr>
            <w:r>
              <w:rPr>
                <w:rFonts w:asciiTheme="minorHAnsi" w:hAnsiTheme="minorHAnsi"/>
                <w:lang w:val="en-GB"/>
              </w:rPr>
              <w:t>C</w:t>
            </w:r>
            <w:r w:rsidR="00962815" w:rsidRPr="00962815">
              <w:rPr>
                <w:rFonts w:asciiTheme="minorHAnsi" w:hAnsiTheme="minorHAnsi"/>
                <w:lang w:val="en-GB"/>
              </w:rPr>
              <w:t>ontribute to policy</w:t>
            </w:r>
            <w:r>
              <w:rPr>
                <w:rFonts w:asciiTheme="minorHAnsi" w:hAnsiTheme="minorHAnsi"/>
                <w:lang w:val="en-GB"/>
              </w:rPr>
              <w:t xml:space="preserve"> </w:t>
            </w:r>
            <w:r w:rsidR="00962815" w:rsidRPr="001D3635">
              <w:rPr>
                <w:rFonts w:asciiTheme="minorHAnsi" w:hAnsiTheme="minorHAnsi"/>
                <w:lang w:val="en-GB"/>
              </w:rPr>
              <w:t>research and development of policy / practice products such as issue briefs,</w:t>
            </w:r>
            <w:r>
              <w:rPr>
                <w:rFonts w:asciiTheme="minorHAnsi" w:hAnsiTheme="minorHAnsi"/>
                <w:lang w:val="en-GB"/>
              </w:rPr>
              <w:t xml:space="preserve"> </w:t>
            </w:r>
            <w:r w:rsidR="00962815" w:rsidRPr="001D3635">
              <w:rPr>
                <w:rFonts w:asciiTheme="minorHAnsi" w:hAnsiTheme="minorHAnsi"/>
                <w:lang w:val="en-GB"/>
              </w:rPr>
              <w:t>discussions papers, country stories, blog posts and practice notes etc.</w:t>
            </w:r>
          </w:p>
          <w:p w14:paraId="242B0502" w14:textId="0342F9D2" w:rsidR="007F00C2" w:rsidRPr="00B050CE" w:rsidRDefault="00B050CE" w:rsidP="00890C8C">
            <w:pPr>
              <w:pStyle w:val="ListParagraph"/>
              <w:numPr>
                <w:ilvl w:val="0"/>
                <w:numId w:val="24"/>
              </w:numPr>
              <w:jc w:val="both"/>
              <w:rPr>
                <w:rFonts w:asciiTheme="minorHAnsi" w:hAnsiTheme="minorHAnsi"/>
                <w:lang w:val="en-GB"/>
              </w:rPr>
            </w:pPr>
            <w:r>
              <w:rPr>
                <w:rFonts w:asciiTheme="minorHAnsi" w:hAnsiTheme="minorHAnsi"/>
                <w:lang w:val="en-GB"/>
              </w:rPr>
              <w:t>S</w:t>
            </w:r>
            <w:r w:rsidR="00962815" w:rsidRPr="00962815">
              <w:rPr>
                <w:rFonts w:asciiTheme="minorHAnsi" w:hAnsiTheme="minorHAnsi"/>
                <w:lang w:val="en-GB"/>
              </w:rPr>
              <w:t>upport</w:t>
            </w:r>
            <w:r>
              <w:rPr>
                <w:rFonts w:asciiTheme="minorHAnsi" w:hAnsiTheme="minorHAnsi"/>
                <w:lang w:val="en-GB"/>
              </w:rPr>
              <w:t xml:space="preserve"> the</w:t>
            </w:r>
            <w:r w:rsidR="00EB1BE2" w:rsidRPr="00B050CE">
              <w:rPr>
                <w:rFonts w:asciiTheme="minorHAnsi" w:hAnsiTheme="minorHAnsi"/>
                <w:lang w:val="en-GB"/>
              </w:rPr>
              <w:t xml:space="preserve"> operationa</w:t>
            </w:r>
            <w:r w:rsidR="008E5E3B" w:rsidRPr="00B050CE">
              <w:rPr>
                <w:rFonts w:asciiTheme="minorHAnsi" w:hAnsiTheme="minorHAnsi"/>
                <w:lang w:val="en-GB"/>
              </w:rPr>
              <w:t>lising</w:t>
            </w:r>
            <w:r w:rsidR="00962815" w:rsidRPr="00B050CE">
              <w:rPr>
                <w:rFonts w:asciiTheme="minorHAnsi" w:hAnsiTheme="minorHAnsi" w:hint="eastAsia"/>
                <w:lang w:val="en-GB"/>
              </w:rPr>
              <w:t xml:space="preserve"> UNDP</w:t>
            </w:r>
            <w:r w:rsidR="00B703C4">
              <w:rPr>
                <w:rFonts w:asciiTheme="minorHAnsi" w:hAnsiTheme="minorHAnsi"/>
                <w:lang w:val="en-GB"/>
              </w:rPr>
              <w:t>’s</w:t>
            </w:r>
            <w:r w:rsidR="00962815" w:rsidRPr="00B050CE">
              <w:rPr>
                <w:rFonts w:asciiTheme="minorHAnsi" w:hAnsiTheme="minorHAnsi" w:hint="eastAsia"/>
                <w:lang w:val="en-GB"/>
              </w:rPr>
              <w:t xml:space="preserve"> SSTC</w:t>
            </w:r>
            <w:r w:rsidR="008D4D75" w:rsidRPr="00B050CE">
              <w:rPr>
                <w:rFonts w:asciiTheme="minorHAnsi" w:hAnsiTheme="minorHAnsi"/>
                <w:lang w:val="en-GB"/>
              </w:rPr>
              <w:t xml:space="preserve"> </w:t>
            </w:r>
            <w:r w:rsidR="00B703C4">
              <w:rPr>
                <w:rFonts w:asciiTheme="minorHAnsi" w:hAnsiTheme="minorHAnsi"/>
                <w:lang w:val="en-GB"/>
              </w:rPr>
              <w:t xml:space="preserve">strategy and </w:t>
            </w:r>
            <w:r w:rsidR="00962815" w:rsidRPr="00B050CE">
              <w:rPr>
                <w:rFonts w:asciiTheme="minorHAnsi" w:hAnsiTheme="minorHAnsi"/>
                <w:lang w:val="en-GB"/>
              </w:rPr>
              <w:t xml:space="preserve">offer and </w:t>
            </w:r>
            <w:r w:rsidR="00B703C4">
              <w:rPr>
                <w:rFonts w:asciiTheme="minorHAnsi" w:hAnsiTheme="minorHAnsi"/>
                <w:lang w:val="en-GB"/>
              </w:rPr>
              <w:t xml:space="preserve">the </w:t>
            </w:r>
            <w:r w:rsidR="00962815" w:rsidRPr="00B050CE">
              <w:rPr>
                <w:rFonts w:asciiTheme="minorHAnsi" w:hAnsiTheme="minorHAnsi"/>
                <w:lang w:val="en-GB"/>
              </w:rPr>
              <w:t>refinement/development of tools and guides for mainstreaming and</w:t>
            </w:r>
            <w:r w:rsidR="008D4D75" w:rsidRPr="00B050CE">
              <w:rPr>
                <w:rFonts w:asciiTheme="minorHAnsi" w:hAnsiTheme="minorHAnsi"/>
                <w:lang w:val="en-GB"/>
              </w:rPr>
              <w:t xml:space="preserve"> </w:t>
            </w:r>
            <w:r w:rsidR="00962815" w:rsidRPr="00B050CE">
              <w:rPr>
                <w:rFonts w:asciiTheme="minorHAnsi" w:hAnsiTheme="minorHAnsi"/>
                <w:lang w:val="en-GB"/>
              </w:rPr>
              <w:t>accelerating SSTC in UNDP</w:t>
            </w:r>
          </w:p>
          <w:p w14:paraId="56C02510" w14:textId="2AC65B18" w:rsidR="00F64BAA" w:rsidRPr="008E5E3B" w:rsidRDefault="00F64BAA" w:rsidP="00890C8C">
            <w:pPr>
              <w:jc w:val="both"/>
              <w:rPr>
                <w:rFonts w:asciiTheme="minorHAnsi" w:hAnsiTheme="minorHAnsi"/>
                <w:lang w:val="en-GB"/>
              </w:rPr>
            </w:pPr>
          </w:p>
        </w:tc>
        <w:tc>
          <w:tcPr>
            <w:tcW w:w="1005" w:type="dxa"/>
          </w:tcPr>
          <w:p w14:paraId="245AC64F" w14:textId="48395726" w:rsidR="00F64BAA" w:rsidRPr="001B6350" w:rsidRDefault="009A1278" w:rsidP="00890C8C">
            <w:pPr>
              <w:jc w:val="center"/>
              <w:rPr>
                <w:rFonts w:asciiTheme="minorHAnsi" w:hAnsiTheme="minorHAnsi" w:cs="Arial"/>
                <w:b/>
                <w:lang w:val="en-GB"/>
              </w:rPr>
            </w:pPr>
            <w:r>
              <w:rPr>
                <w:rFonts w:asciiTheme="minorHAnsi" w:hAnsiTheme="minorHAnsi" w:cs="Arial"/>
                <w:b/>
                <w:lang w:val="en-GB"/>
              </w:rPr>
              <w:t>3</w:t>
            </w:r>
            <w:r w:rsidR="00B703C4">
              <w:rPr>
                <w:rFonts w:asciiTheme="minorHAnsi" w:hAnsiTheme="minorHAnsi" w:cs="Arial"/>
                <w:b/>
                <w:lang w:val="en-GB"/>
              </w:rPr>
              <w:t>0</w:t>
            </w:r>
            <w:r w:rsidR="00B703C4" w:rsidRPr="001B6350">
              <w:rPr>
                <w:rFonts w:asciiTheme="minorHAnsi" w:hAnsiTheme="minorHAnsi" w:cs="Arial"/>
                <w:b/>
                <w:lang w:val="en-GB"/>
              </w:rPr>
              <w:t>%</w:t>
            </w:r>
          </w:p>
        </w:tc>
      </w:tr>
      <w:tr w:rsidR="0045455E" w:rsidRPr="00D91EE0" w14:paraId="2E1817AF" w14:textId="77777777" w:rsidTr="00F71D0D">
        <w:tc>
          <w:tcPr>
            <w:tcW w:w="510" w:type="dxa"/>
          </w:tcPr>
          <w:p w14:paraId="4238BC90" w14:textId="39B515D4" w:rsidR="0045455E" w:rsidRPr="00D91EE0" w:rsidRDefault="007F00C2" w:rsidP="00890C8C">
            <w:pPr>
              <w:jc w:val="both"/>
              <w:rPr>
                <w:rFonts w:asciiTheme="minorHAnsi" w:hAnsiTheme="minorHAnsi"/>
                <w:lang w:val="en-GB"/>
              </w:rPr>
            </w:pPr>
            <w:r w:rsidRPr="00D91EE0">
              <w:rPr>
                <w:rFonts w:asciiTheme="minorHAnsi" w:hAnsiTheme="minorHAnsi"/>
                <w:lang w:val="en-GB"/>
              </w:rPr>
              <w:lastRenderedPageBreak/>
              <w:t>3</w:t>
            </w:r>
          </w:p>
        </w:tc>
        <w:tc>
          <w:tcPr>
            <w:tcW w:w="7310" w:type="dxa"/>
          </w:tcPr>
          <w:p w14:paraId="15A6BE80" w14:textId="3FE19D48" w:rsidR="00783EF5" w:rsidRPr="00D91EE0" w:rsidRDefault="00F745D3" w:rsidP="00890C8C">
            <w:pPr>
              <w:jc w:val="both"/>
              <w:rPr>
                <w:rFonts w:asciiTheme="minorHAnsi" w:hAnsiTheme="minorHAnsi"/>
                <w:b/>
                <w:bCs/>
                <w:lang w:val="en-GB"/>
              </w:rPr>
            </w:pPr>
            <w:r w:rsidRPr="00F745D3">
              <w:rPr>
                <w:rFonts w:asciiTheme="minorHAnsi" w:hAnsiTheme="minorHAnsi"/>
                <w:b/>
                <w:bCs/>
                <w:lang w:val="en-GB"/>
              </w:rPr>
              <w:t>Logistical / Event Support</w:t>
            </w:r>
            <w:r w:rsidR="00B12B04" w:rsidRPr="00D91EE0">
              <w:rPr>
                <w:rFonts w:asciiTheme="minorHAnsi" w:hAnsiTheme="minorHAnsi"/>
                <w:b/>
                <w:bCs/>
                <w:lang w:val="en-GB"/>
              </w:rPr>
              <w:t>:</w:t>
            </w:r>
          </w:p>
          <w:p w14:paraId="50DFD26E" w14:textId="45886343" w:rsidR="0045455E" w:rsidRDefault="00F745D3" w:rsidP="00890C8C">
            <w:pPr>
              <w:pStyle w:val="ListParagraph"/>
              <w:numPr>
                <w:ilvl w:val="0"/>
                <w:numId w:val="19"/>
              </w:numPr>
              <w:jc w:val="both"/>
              <w:rPr>
                <w:rFonts w:asciiTheme="minorHAnsi" w:hAnsiTheme="minorHAnsi"/>
                <w:lang w:val="en-GB"/>
              </w:rPr>
            </w:pPr>
            <w:r w:rsidRPr="00F745D3">
              <w:rPr>
                <w:rFonts w:asciiTheme="minorHAnsi" w:hAnsiTheme="minorHAnsi"/>
                <w:lang w:val="en-GB"/>
              </w:rPr>
              <w:t xml:space="preserve">Provide logistical support to various events, including </w:t>
            </w:r>
            <w:r w:rsidR="00797509">
              <w:rPr>
                <w:rFonts w:asciiTheme="minorHAnsi" w:hAnsiTheme="minorHAnsi"/>
                <w:lang w:val="en-GB"/>
              </w:rPr>
              <w:t xml:space="preserve">internal and external </w:t>
            </w:r>
            <w:r w:rsidRPr="00F745D3">
              <w:rPr>
                <w:rFonts w:asciiTheme="minorHAnsi" w:hAnsiTheme="minorHAnsi"/>
                <w:lang w:val="en-GB"/>
              </w:rPr>
              <w:t>workshops,</w:t>
            </w:r>
            <w:r>
              <w:rPr>
                <w:rFonts w:asciiTheme="minorHAnsi" w:hAnsiTheme="minorHAnsi"/>
                <w:lang w:val="en-GB"/>
              </w:rPr>
              <w:t xml:space="preserve"> </w:t>
            </w:r>
            <w:r w:rsidRPr="00F745D3">
              <w:rPr>
                <w:rFonts w:asciiTheme="minorHAnsi" w:hAnsiTheme="minorHAnsi"/>
                <w:lang w:val="en-GB"/>
              </w:rPr>
              <w:t>side events and Steering Committee meetings, among others.</w:t>
            </w:r>
          </w:p>
          <w:p w14:paraId="0F387E28" w14:textId="3B769FDE" w:rsidR="00B703C4" w:rsidRPr="00F745D3" w:rsidRDefault="00B703C4" w:rsidP="00890C8C">
            <w:pPr>
              <w:pStyle w:val="ListParagraph"/>
              <w:jc w:val="both"/>
              <w:rPr>
                <w:rFonts w:asciiTheme="minorHAnsi" w:hAnsiTheme="minorHAnsi"/>
                <w:lang w:val="en-GB"/>
              </w:rPr>
            </w:pPr>
          </w:p>
        </w:tc>
        <w:tc>
          <w:tcPr>
            <w:tcW w:w="1005" w:type="dxa"/>
          </w:tcPr>
          <w:p w14:paraId="6328C4F0" w14:textId="1C54CF6C" w:rsidR="009502ED" w:rsidRPr="00D91EE0" w:rsidRDefault="00990DBF" w:rsidP="00890C8C">
            <w:pPr>
              <w:ind w:left="360"/>
              <w:jc w:val="center"/>
              <w:rPr>
                <w:rFonts w:asciiTheme="minorHAnsi" w:hAnsiTheme="minorHAnsi"/>
                <w:b/>
                <w:bCs/>
                <w:lang w:val="en-GB"/>
              </w:rPr>
            </w:pPr>
            <w:r>
              <w:rPr>
                <w:rFonts w:asciiTheme="minorHAnsi" w:hAnsiTheme="minorHAnsi"/>
                <w:b/>
                <w:bCs/>
                <w:lang w:val="en-GB"/>
              </w:rPr>
              <w:t>20</w:t>
            </w:r>
            <w:r w:rsidR="009502ED" w:rsidRPr="00D91EE0">
              <w:rPr>
                <w:rFonts w:asciiTheme="minorHAnsi" w:hAnsiTheme="minorHAnsi"/>
                <w:b/>
                <w:bCs/>
                <w:lang w:val="en-GB"/>
              </w:rPr>
              <w:t>%</w:t>
            </w:r>
          </w:p>
        </w:tc>
      </w:tr>
    </w:tbl>
    <w:p w14:paraId="6D516F03" w14:textId="5E90BDDE" w:rsidR="00A601F8" w:rsidRDefault="00A601F8" w:rsidP="00890C8C">
      <w:pPr>
        <w:jc w:val="both"/>
        <w:rPr>
          <w:rFonts w:asciiTheme="minorHAnsi" w:hAnsiTheme="minorHAnsi" w:cs="Arial"/>
          <w:b/>
          <w:lang w:val="en-GB"/>
        </w:rPr>
      </w:pPr>
    </w:p>
    <w:p w14:paraId="71D0CCA8" w14:textId="77777777" w:rsidR="00617B12" w:rsidRPr="00201466" w:rsidRDefault="00617B12" w:rsidP="00890C8C">
      <w:pPr>
        <w:jc w:val="both"/>
        <w:rPr>
          <w:rFonts w:asciiTheme="minorHAnsi" w:hAnsiTheme="minorHAnsi" w:cs="Arial"/>
          <w:b/>
          <w:lang w:val="en-GB"/>
        </w:rPr>
      </w:pPr>
    </w:p>
    <w:p w14:paraId="7E46F9EA" w14:textId="0E908815" w:rsidR="00640FD0" w:rsidRDefault="00640FD0" w:rsidP="00890C8C">
      <w:pPr>
        <w:jc w:val="both"/>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890C8C">
      <w:pPr>
        <w:jc w:val="both"/>
        <w:rPr>
          <w:rFonts w:asciiTheme="minorHAnsi" w:hAnsiTheme="minorHAnsi" w:cs="Arial"/>
          <w:b/>
          <w:lang w:val="en-GB"/>
        </w:rPr>
      </w:pPr>
    </w:p>
    <w:p w14:paraId="41A2EFFE" w14:textId="68C6D847" w:rsidR="00224DBF" w:rsidRPr="00617B12" w:rsidRDefault="00224DBF" w:rsidP="00890C8C">
      <w:pPr>
        <w:jc w:val="both"/>
        <w:rPr>
          <w:rFonts w:asciiTheme="minorHAnsi" w:hAnsiTheme="minorHAnsi" w:cs="Arial"/>
          <w:b/>
          <w:lang w:val="en-GB"/>
        </w:rPr>
      </w:pPr>
      <w:r w:rsidRPr="00617B12">
        <w:rPr>
          <w:rFonts w:asciiTheme="minorHAnsi" w:hAnsiTheme="minorHAnsi" w:cs="Arial"/>
          <w:b/>
          <w:lang w:val="en-GB"/>
        </w:rPr>
        <w:t xml:space="preserve">Education: </w:t>
      </w:r>
    </w:p>
    <w:p w14:paraId="5111A5E6" w14:textId="17170D35" w:rsidR="00D70AF4" w:rsidRPr="00224DBF" w:rsidRDefault="00224DBF" w:rsidP="00890C8C">
      <w:pPr>
        <w:pStyle w:val="Header"/>
        <w:jc w:val="both"/>
        <w:rPr>
          <w:rFonts w:asciiTheme="minorHAnsi" w:hAnsiTheme="minorHAnsi" w:cs="Arial"/>
          <w:sz w:val="20"/>
        </w:rPr>
      </w:pPr>
      <w:r>
        <w:rPr>
          <w:rFonts w:asciiTheme="minorHAnsi" w:hAnsiTheme="minorHAnsi" w:cs="Arial"/>
          <w:sz w:val="20"/>
        </w:rPr>
        <w:t>Candidates must</w:t>
      </w:r>
      <w:r w:rsidR="002E3AED">
        <w:rPr>
          <w:rFonts w:asciiTheme="minorHAnsi" w:hAnsiTheme="minorHAnsi" w:cs="Arial"/>
          <w:sz w:val="20"/>
        </w:rPr>
        <w:t xml:space="preserve"> be</w:t>
      </w:r>
      <w:r w:rsidRPr="00224DBF">
        <w:rPr>
          <w:rFonts w:asciiTheme="minorHAnsi" w:hAnsiTheme="minorHAnsi" w:cs="Arial"/>
          <w:sz w:val="20"/>
        </w:rPr>
        <w:t xml:space="preserve"> </w:t>
      </w:r>
      <w:r w:rsidR="00D70AF4" w:rsidRPr="00224DBF">
        <w:rPr>
          <w:rFonts w:asciiTheme="minorHAnsi" w:hAnsiTheme="minorHAnsi" w:cs="Arial"/>
          <w:sz w:val="20"/>
        </w:rPr>
        <w:t xml:space="preserve">currently enrolled in a </w:t>
      </w:r>
      <w:r w:rsidR="00D70AF4">
        <w:rPr>
          <w:rFonts w:asciiTheme="minorHAnsi" w:hAnsiTheme="minorHAnsi" w:cs="Arial"/>
          <w:sz w:val="20"/>
        </w:rPr>
        <w:t xml:space="preserve">postgraduate programme (such as a </w:t>
      </w:r>
      <w:r w:rsidR="00D70AF4" w:rsidRPr="00224DBF">
        <w:rPr>
          <w:rFonts w:asciiTheme="minorHAnsi" w:hAnsiTheme="minorHAnsi" w:cs="Arial"/>
          <w:sz w:val="20"/>
        </w:rPr>
        <w:t>Master’s</w:t>
      </w:r>
      <w:r w:rsidR="00D70AF4">
        <w:rPr>
          <w:rFonts w:asciiTheme="minorHAnsi" w:hAnsiTheme="minorHAnsi" w:cs="Arial"/>
          <w:sz w:val="20"/>
        </w:rPr>
        <w:t xml:space="preserve"> programme or higher)</w:t>
      </w:r>
      <w:r w:rsidR="005A53C0" w:rsidRPr="005A53C0">
        <w:t xml:space="preserve"> </w:t>
      </w:r>
      <w:r w:rsidR="005A53C0" w:rsidRPr="005A53C0">
        <w:rPr>
          <w:rFonts w:asciiTheme="minorHAnsi" w:hAnsiTheme="minorHAnsi" w:cs="Arial"/>
          <w:sz w:val="20"/>
        </w:rPr>
        <w:t>in a development related field such a</w:t>
      </w:r>
      <w:r w:rsidR="005A53C0">
        <w:rPr>
          <w:rFonts w:asciiTheme="minorHAnsi" w:hAnsiTheme="minorHAnsi" w:cs="Arial"/>
          <w:sz w:val="20"/>
        </w:rPr>
        <w:t xml:space="preserve">s </w:t>
      </w:r>
      <w:r w:rsidR="002223CA" w:rsidRPr="005A53C0">
        <w:rPr>
          <w:rFonts w:asciiTheme="minorHAnsi" w:hAnsiTheme="minorHAnsi" w:cs="Arial"/>
          <w:sz w:val="20"/>
        </w:rPr>
        <w:t>international relations/international development studies</w:t>
      </w:r>
      <w:r w:rsidR="002223CA">
        <w:rPr>
          <w:rFonts w:asciiTheme="minorHAnsi" w:hAnsiTheme="minorHAnsi" w:cs="Arial"/>
          <w:sz w:val="20"/>
        </w:rPr>
        <w:t>,</w:t>
      </w:r>
      <w:r w:rsidR="002223CA" w:rsidRPr="005A53C0">
        <w:rPr>
          <w:rFonts w:asciiTheme="minorHAnsi" w:hAnsiTheme="minorHAnsi" w:cs="Arial"/>
          <w:sz w:val="20"/>
        </w:rPr>
        <w:t xml:space="preserve"> </w:t>
      </w:r>
      <w:r w:rsidR="001A2219">
        <w:rPr>
          <w:rFonts w:asciiTheme="minorHAnsi" w:hAnsiTheme="minorHAnsi" w:cs="Arial"/>
          <w:sz w:val="20"/>
        </w:rPr>
        <w:t xml:space="preserve">social affairs, </w:t>
      </w:r>
      <w:r w:rsidR="005A53C0" w:rsidRPr="005A53C0">
        <w:rPr>
          <w:rFonts w:asciiTheme="minorHAnsi" w:hAnsiTheme="minorHAnsi" w:cs="Arial"/>
          <w:sz w:val="20"/>
        </w:rPr>
        <w:t>economics, public administration, public policy, or</w:t>
      </w:r>
      <w:r w:rsidR="00D70AF4" w:rsidRPr="00224DBF">
        <w:rPr>
          <w:rFonts w:asciiTheme="minorHAnsi" w:hAnsiTheme="minorHAnsi" w:cs="Arial"/>
          <w:sz w:val="20"/>
        </w:rPr>
        <w:t>; or</w:t>
      </w:r>
      <w:r w:rsidR="001A2219">
        <w:rPr>
          <w:rFonts w:asciiTheme="minorHAnsi" w:hAnsiTheme="minorHAnsi" w:cs="Arial"/>
          <w:sz w:val="20"/>
        </w:rPr>
        <w:t xml:space="preserve"> </w:t>
      </w:r>
      <w:r w:rsidR="00D70AF4" w:rsidRPr="00224DBF">
        <w:rPr>
          <w:rFonts w:asciiTheme="minorHAnsi" w:hAnsiTheme="minorHAnsi" w:cs="Arial"/>
          <w:sz w:val="20"/>
        </w:rPr>
        <w:t>have graduated no longer than 1 year ago from a</w:t>
      </w:r>
      <w:r w:rsidR="00D70AF4">
        <w:rPr>
          <w:rFonts w:asciiTheme="minorHAnsi" w:hAnsiTheme="minorHAnsi" w:cs="Arial"/>
          <w:sz w:val="20"/>
        </w:rPr>
        <w:t xml:space="preserve"> university</w:t>
      </w:r>
      <w:r w:rsidR="00D70AF4" w:rsidRPr="00224DBF">
        <w:rPr>
          <w:rFonts w:asciiTheme="minorHAnsi" w:hAnsiTheme="minorHAnsi" w:cs="Arial"/>
          <w:sz w:val="20"/>
        </w:rPr>
        <w:t xml:space="preserve"> degree or equivalent studies</w:t>
      </w:r>
      <w:r w:rsidR="001A2219">
        <w:rPr>
          <w:rFonts w:asciiTheme="minorHAnsi" w:hAnsiTheme="minorHAnsi" w:cs="Arial"/>
          <w:sz w:val="20"/>
        </w:rPr>
        <w:t xml:space="preserve"> </w:t>
      </w:r>
      <w:r w:rsidR="00906730">
        <w:rPr>
          <w:rFonts w:asciiTheme="minorHAnsi" w:hAnsiTheme="minorHAnsi" w:cs="Arial"/>
          <w:sz w:val="20"/>
        </w:rPr>
        <w:t>in any of the above-mentioned fields</w:t>
      </w:r>
      <w:r w:rsidR="00D70AF4">
        <w:rPr>
          <w:rFonts w:asciiTheme="minorHAnsi" w:hAnsiTheme="minorHAnsi" w:cs="Arial"/>
          <w:sz w:val="20"/>
        </w:rPr>
        <w:t>.</w:t>
      </w:r>
    </w:p>
    <w:p w14:paraId="13D07ED0" w14:textId="77777777" w:rsidR="00DF255F" w:rsidRPr="00DF255F" w:rsidRDefault="00DF255F" w:rsidP="00890C8C">
      <w:pPr>
        <w:pStyle w:val="Header"/>
        <w:spacing w:before="100" w:beforeAutospacing="1"/>
        <w:jc w:val="both"/>
        <w:rPr>
          <w:rFonts w:asciiTheme="minorHAnsi" w:hAnsiTheme="minorHAnsi" w:cs="Arial"/>
          <w:b/>
          <w:sz w:val="20"/>
        </w:rPr>
      </w:pPr>
      <w:r w:rsidRPr="00DF255F">
        <w:rPr>
          <w:rFonts w:asciiTheme="minorHAnsi" w:hAnsiTheme="minorHAnsi" w:cs="Arial"/>
          <w:b/>
          <w:sz w:val="20"/>
        </w:rPr>
        <w:t>Experience:</w:t>
      </w:r>
    </w:p>
    <w:p w14:paraId="7B0ABFB7" w14:textId="4020F3CD" w:rsidR="00DF255F" w:rsidRPr="005E6B58" w:rsidRDefault="00DF255F" w:rsidP="00890C8C">
      <w:pPr>
        <w:pStyle w:val="Header"/>
        <w:numPr>
          <w:ilvl w:val="0"/>
          <w:numId w:val="19"/>
        </w:numPr>
        <w:ind w:left="714" w:hanging="357"/>
        <w:jc w:val="both"/>
        <w:rPr>
          <w:rFonts w:asciiTheme="minorHAnsi" w:hAnsiTheme="minorHAnsi" w:cs="Arial"/>
          <w:sz w:val="20"/>
        </w:rPr>
      </w:pPr>
      <w:r w:rsidRPr="005E6B58">
        <w:rPr>
          <w:rFonts w:asciiTheme="minorHAnsi" w:hAnsiTheme="minorHAnsi" w:cs="Arial"/>
          <w:sz w:val="20"/>
        </w:rPr>
        <w:t>Previous experience in research and policy development, communications, advocacy, is an asset, and</w:t>
      </w:r>
      <w:r w:rsidR="005E6B58" w:rsidRPr="005E6B58">
        <w:rPr>
          <w:rFonts w:asciiTheme="minorHAnsi" w:hAnsiTheme="minorHAnsi" w:cs="Arial"/>
          <w:sz w:val="20"/>
        </w:rPr>
        <w:t xml:space="preserve"> </w:t>
      </w:r>
      <w:r w:rsidRPr="005E6B58">
        <w:rPr>
          <w:rFonts w:asciiTheme="minorHAnsi" w:hAnsiTheme="minorHAnsi" w:cs="Arial"/>
          <w:sz w:val="20"/>
        </w:rPr>
        <w:t>experience in developing countries is desirable.</w:t>
      </w:r>
    </w:p>
    <w:p w14:paraId="5F1B3A52" w14:textId="010A6D60" w:rsidR="00DF255F" w:rsidRPr="005E6B58" w:rsidRDefault="00DF255F" w:rsidP="00890C8C">
      <w:pPr>
        <w:pStyle w:val="Header"/>
        <w:numPr>
          <w:ilvl w:val="0"/>
          <w:numId w:val="19"/>
        </w:numPr>
        <w:ind w:left="714" w:hanging="357"/>
        <w:jc w:val="both"/>
        <w:rPr>
          <w:rFonts w:asciiTheme="minorHAnsi" w:hAnsiTheme="minorHAnsi" w:cs="Arial"/>
          <w:sz w:val="20"/>
        </w:rPr>
      </w:pPr>
      <w:r w:rsidRPr="005E6B58">
        <w:rPr>
          <w:rFonts w:asciiTheme="minorHAnsi" w:hAnsiTheme="minorHAnsi" w:cs="Arial"/>
          <w:sz w:val="20"/>
        </w:rPr>
        <w:t>Knowledge of, or direct experience working on SSTC issues is an asset.</w:t>
      </w:r>
    </w:p>
    <w:p w14:paraId="77F7DAE4" w14:textId="77777777" w:rsidR="0033185A" w:rsidRDefault="00414B5C" w:rsidP="00890C8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681CA925" w14:textId="02737A51" w:rsidR="00414B5C" w:rsidRDefault="0017368E" w:rsidP="00890C8C">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Knowledge and a proficient user of Microsoft Office productivity tools</w:t>
      </w:r>
      <w:r w:rsidR="00B12B04">
        <w:rPr>
          <w:rFonts w:asciiTheme="minorHAnsi" w:hAnsiTheme="minorHAnsi" w:cs="Arial"/>
          <w:sz w:val="20"/>
        </w:rPr>
        <w:t>;</w:t>
      </w:r>
    </w:p>
    <w:p w14:paraId="13CF3976" w14:textId="77777777" w:rsidR="00765808" w:rsidRDefault="00FA0D2A" w:rsidP="00890C8C">
      <w:pPr>
        <w:pStyle w:val="Header"/>
        <w:numPr>
          <w:ilvl w:val="0"/>
          <w:numId w:val="19"/>
        </w:numPr>
        <w:jc w:val="both"/>
        <w:rPr>
          <w:rFonts w:asciiTheme="minorHAnsi" w:hAnsiTheme="minorHAnsi" w:cs="Arial"/>
          <w:sz w:val="20"/>
        </w:rPr>
      </w:pPr>
      <w:r w:rsidRPr="00FA0D2A">
        <w:rPr>
          <w:rFonts w:asciiTheme="minorHAnsi" w:hAnsiTheme="minorHAnsi" w:cs="Arial"/>
          <w:sz w:val="20"/>
        </w:rPr>
        <w:t xml:space="preserve">Strong online research skills. </w:t>
      </w:r>
    </w:p>
    <w:p w14:paraId="2328236F" w14:textId="1044E87E" w:rsidR="00D91EE0" w:rsidRPr="00FA0D2A" w:rsidRDefault="00FA0D2A" w:rsidP="00890C8C">
      <w:pPr>
        <w:pStyle w:val="Header"/>
        <w:numPr>
          <w:ilvl w:val="0"/>
          <w:numId w:val="19"/>
        </w:numPr>
        <w:jc w:val="both"/>
        <w:rPr>
          <w:rFonts w:asciiTheme="minorHAnsi" w:hAnsiTheme="minorHAnsi" w:cs="Arial"/>
          <w:sz w:val="20"/>
        </w:rPr>
      </w:pPr>
      <w:r w:rsidRPr="00FA0D2A">
        <w:rPr>
          <w:rFonts w:asciiTheme="minorHAnsi" w:hAnsiTheme="minorHAnsi" w:cs="Arial"/>
          <w:sz w:val="20"/>
        </w:rPr>
        <w:t>Skills in graphic design and video production as well as excel</w:t>
      </w:r>
      <w:r>
        <w:rPr>
          <w:rFonts w:asciiTheme="minorHAnsi" w:hAnsiTheme="minorHAnsi" w:cs="Arial"/>
          <w:sz w:val="20"/>
        </w:rPr>
        <w:t xml:space="preserve"> </w:t>
      </w:r>
      <w:r w:rsidRPr="00FA0D2A">
        <w:rPr>
          <w:rFonts w:asciiTheme="minorHAnsi" w:hAnsiTheme="minorHAnsi" w:cs="Arial"/>
          <w:sz w:val="20"/>
        </w:rPr>
        <w:t>and database management skills are considered asset</w:t>
      </w:r>
      <w:r w:rsidR="007F44A8">
        <w:rPr>
          <w:rFonts w:asciiTheme="minorHAnsi" w:hAnsiTheme="minorHAnsi" w:cs="Arial"/>
          <w:sz w:val="20"/>
        </w:rPr>
        <w:t>s</w:t>
      </w:r>
      <w:r w:rsidRPr="00FA0D2A">
        <w:rPr>
          <w:rFonts w:asciiTheme="minorHAnsi" w:hAnsiTheme="minorHAnsi" w:cs="Arial"/>
          <w:sz w:val="20"/>
        </w:rPr>
        <w:t>.</w:t>
      </w:r>
    </w:p>
    <w:p w14:paraId="40C6B2AA" w14:textId="77777777" w:rsidR="0017368E" w:rsidRPr="0017368E" w:rsidRDefault="00414B5C" w:rsidP="00890C8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7FC78FEF" w:rsidR="004300EB" w:rsidRPr="00135960" w:rsidRDefault="0016539D" w:rsidP="00890C8C">
      <w:pPr>
        <w:pStyle w:val="Header"/>
        <w:numPr>
          <w:ilvl w:val="0"/>
          <w:numId w:val="19"/>
        </w:numPr>
        <w:ind w:left="714" w:hanging="357"/>
        <w:jc w:val="both"/>
        <w:rPr>
          <w:rFonts w:asciiTheme="minorHAnsi" w:hAnsiTheme="minorHAnsi" w:cs="Arial"/>
          <w:sz w:val="20"/>
        </w:rPr>
      </w:pPr>
      <w:r w:rsidRPr="0016539D">
        <w:rPr>
          <w:rFonts w:asciiTheme="minorHAnsi" w:hAnsiTheme="minorHAnsi" w:cs="Arial"/>
          <w:sz w:val="20"/>
        </w:rPr>
        <w:t>Excellent written and oral communication skills in English</w:t>
      </w:r>
      <w:r w:rsidR="00135960" w:rsidRPr="00F20631">
        <w:rPr>
          <w:rFonts w:asciiTheme="minorHAnsi" w:hAnsiTheme="minorHAnsi" w:cs="Arial"/>
          <w:sz w:val="20"/>
        </w:rPr>
        <w:t xml:space="preserve"> </w:t>
      </w:r>
      <w:r w:rsidR="00F20631" w:rsidRPr="00F20631">
        <w:rPr>
          <w:rFonts w:asciiTheme="minorHAnsi" w:hAnsiTheme="minorHAnsi" w:cs="Arial"/>
          <w:sz w:val="20"/>
        </w:rPr>
        <w:t xml:space="preserve">is </w:t>
      </w:r>
      <w:r w:rsidR="004300EB" w:rsidRPr="00135960">
        <w:rPr>
          <w:rFonts w:asciiTheme="minorHAnsi" w:hAnsiTheme="minorHAnsi" w:cs="Arial"/>
          <w:sz w:val="20"/>
        </w:rPr>
        <w:t>required</w:t>
      </w:r>
      <w:r w:rsidR="00D91EE0">
        <w:rPr>
          <w:rFonts w:asciiTheme="minorHAnsi" w:hAnsiTheme="minorHAnsi" w:cs="Arial"/>
          <w:sz w:val="20"/>
        </w:rPr>
        <w:t>;</w:t>
      </w:r>
    </w:p>
    <w:p w14:paraId="2E91CF60" w14:textId="38FDB15E" w:rsidR="00414B5C" w:rsidRPr="0017368E" w:rsidRDefault="0033185A" w:rsidP="00890C8C">
      <w:pPr>
        <w:pStyle w:val="Header"/>
        <w:numPr>
          <w:ilvl w:val="0"/>
          <w:numId w:val="19"/>
        </w:numPr>
        <w:ind w:left="714" w:hanging="357"/>
        <w:jc w:val="both"/>
        <w:rPr>
          <w:rFonts w:asciiTheme="minorHAnsi" w:hAnsiTheme="minorHAnsi" w:cs="Arial"/>
          <w:sz w:val="20"/>
        </w:rPr>
      </w:pPr>
      <w:r w:rsidRPr="0033185A">
        <w:rPr>
          <w:rFonts w:asciiTheme="minorHAnsi" w:hAnsiTheme="minorHAnsi" w:cs="Arial"/>
          <w:sz w:val="20"/>
        </w:rPr>
        <w:t xml:space="preserve">Knowledge of </w:t>
      </w:r>
      <w:r w:rsidR="0016539D" w:rsidRPr="0016539D">
        <w:rPr>
          <w:rFonts w:asciiTheme="minorHAnsi" w:hAnsiTheme="minorHAnsi" w:cs="Arial"/>
          <w:sz w:val="20"/>
        </w:rPr>
        <w:t>other UN languages</w:t>
      </w:r>
      <w:r w:rsidR="0016539D">
        <w:rPr>
          <w:rFonts w:asciiTheme="minorHAnsi" w:hAnsiTheme="minorHAnsi" w:cs="Arial"/>
          <w:sz w:val="20"/>
        </w:rPr>
        <w:t xml:space="preserve"> </w:t>
      </w:r>
      <w:r w:rsidRPr="0033185A">
        <w:rPr>
          <w:rFonts w:asciiTheme="minorHAnsi" w:hAnsiTheme="minorHAnsi" w:cs="Arial"/>
          <w:sz w:val="20"/>
        </w:rPr>
        <w:t>is an advantage</w:t>
      </w:r>
      <w:r w:rsidR="0017368E">
        <w:rPr>
          <w:rFonts w:asciiTheme="minorHAnsi" w:hAnsiTheme="minorHAnsi" w:cs="Arial"/>
          <w:sz w:val="20"/>
        </w:rPr>
        <w:t>.</w:t>
      </w:r>
    </w:p>
    <w:p w14:paraId="2ACD7509" w14:textId="5D4F4F22" w:rsidR="00414B5C" w:rsidRPr="0036528F" w:rsidRDefault="0036528F" w:rsidP="00890C8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890C8C">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Interest and motivation in working in an international organization;</w:t>
      </w:r>
    </w:p>
    <w:p w14:paraId="1CF1285F" w14:textId="282383A3" w:rsidR="0036528F" w:rsidRPr="0036528F" w:rsidRDefault="0036528F" w:rsidP="00890C8C">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Good analytical skills in gathering and consolidating data and research for practical implementation;</w:t>
      </w:r>
    </w:p>
    <w:p w14:paraId="6AA686F9" w14:textId="3C0BEF23" w:rsidR="0036528F" w:rsidRPr="0036528F" w:rsidRDefault="0036528F" w:rsidP="00890C8C">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oriented mind-set;</w:t>
      </w:r>
    </w:p>
    <w:p w14:paraId="1194DCB8" w14:textId="54E2A50B" w:rsidR="0036528F" w:rsidRPr="0036528F" w:rsidRDefault="0036528F" w:rsidP="00890C8C">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Communicates effectively when working in teams and independently;</w:t>
      </w:r>
    </w:p>
    <w:p w14:paraId="16E445A7" w14:textId="15E283A5" w:rsidR="0036528F" w:rsidRPr="0036528F" w:rsidRDefault="0036528F" w:rsidP="00890C8C">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responsibilities; </w:t>
      </w:r>
    </w:p>
    <w:p w14:paraId="104B510D" w14:textId="2F0BB107" w:rsidR="0036528F" w:rsidRPr="0036528F" w:rsidRDefault="0036528F" w:rsidP="00890C8C">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Displays cultural, gender, religion, race, nationality and age sensitivity and adaptability;</w:t>
      </w:r>
    </w:p>
    <w:p w14:paraId="34711B84" w14:textId="6FF542AC" w:rsidR="0036528F" w:rsidRPr="0036528F" w:rsidRDefault="0036528F" w:rsidP="00890C8C">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Responds positively to feedback and differing points of view;</w:t>
      </w:r>
    </w:p>
    <w:p w14:paraId="638025B3" w14:textId="3741F72B" w:rsidR="00897838" w:rsidRPr="00F20631" w:rsidRDefault="0036528F" w:rsidP="00890C8C">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98A16" w14:textId="77777777" w:rsidR="005A7029" w:rsidRDefault="005A7029">
      <w:r>
        <w:separator/>
      </w:r>
    </w:p>
  </w:endnote>
  <w:endnote w:type="continuationSeparator" w:id="0">
    <w:p w14:paraId="20087C8F" w14:textId="77777777" w:rsidR="005A7029" w:rsidRDefault="005A7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Times New Roman"/>
    <w:panose1 w:val="00000000000000000000"/>
    <w:charset w:val="00"/>
    <w:family w:val="swiss"/>
    <w:notTrueType/>
    <w:pitch w:val="variable"/>
    <w:sig w:usb0="A00002AF" w:usb1="5000204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5EE2" w14:textId="1C7054B0"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FDB76" w14:textId="6E60D87C"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3C268" w14:textId="77777777" w:rsidR="005A7029" w:rsidRDefault="005A7029">
      <w:r>
        <w:separator/>
      </w:r>
    </w:p>
  </w:footnote>
  <w:footnote w:type="continuationSeparator" w:id="0">
    <w:p w14:paraId="4C09C398" w14:textId="77777777" w:rsidR="005A7029" w:rsidRDefault="005A7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AA66CB"/>
    <w:multiLevelType w:val="hybridMultilevel"/>
    <w:tmpl w:val="7562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0"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80886058">
    <w:abstractNumId w:val="12"/>
  </w:num>
  <w:num w:numId="2" w16cid:durableId="504828708">
    <w:abstractNumId w:val="19"/>
  </w:num>
  <w:num w:numId="3" w16cid:durableId="1470972982">
    <w:abstractNumId w:val="4"/>
  </w:num>
  <w:num w:numId="4" w16cid:durableId="328944304">
    <w:abstractNumId w:val="9"/>
  </w:num>
  <w:num w:numId="5" w16cid:durableId="445664336">
    <w:abstractNumId w:val="18"/>
  </w:num>
  <w:num w:numId="6" w16cid:durableId="2089113093">
    <w:abstractNumId w:val="16"/>
  </w:num>
  <w:num w:numId="7" w16cid:durableId="1174758904">
    <w:abstractNumId w:val="21"/>
  </w:num>
  <w:num w:numId="8" w16cid:durableId="1608655272">
    <w:abstractNumId w:val="7"/>
  </w:num>
  <w:num w:numId="9" w16cid:durableId="1654215885">
    <w:abstractNumId w:val="22"/>
  </w:num>
  <w:num w:numId="10" w16cid:durableId="2102295492">
    <w:abstractNumId w:val="0"/>
  </w:num>
  <w:num w:numId="11" w16cid:durableId="1450051312">
    <w:abstractNumId w:val="10"/>
  </w:num>
  <w:num w:numId="12" w16cid:durableId="280770762">
    <w:abstractNumId w:val="5"/>
  </w:num>
  <w:num w:numId="13" w16cid:durableId="300966619">
    <w:abstractNumId w:val="20"/>
  </w:num>
  <w:num w:numId="14" w16cid:durableId="1294870417">
    <w:abstractNumId w:val="2"/>
  </w:num>
  <w:num w:numId="15" w16cid:durableId="268052205">
    <w:abstractNumId w:val="17"/>
  </w:num>
  <w:num w:numId="16" w16cid:durableId="892616170">
    <w:abstractNumId w:val="15"/>
  </w:num>
  <w:num w:numId="17" w16cid:durableId="1178695862">
    <w:abstractNumId w:val="3"/>
  </w:num>
  <w:num w:numId="18" w16cid:durableId="1379207581">
    <w:abstractNumId w:val="1"/>
  </w:num>
  <w:num w:numId="19" w16cid:durableId="84965449">
    <w:abstractNumId w:val="6"/>
  </w:num>
  <w:num w:numId="20" w16cid:durableId="1502697788">
    <w:abstractNumId w:val="11"/>
  </w:num>
  <w:num w:numId="21" w16cid:durableId="1985160783">
    <w:abstractNumId w:val="24"/>
  </w:num>
  <w:num w:numId="22" w16cid:durableId="1143623380">
    <w:abstractNumId w:val="13"/>
  </w:num>
  <w:num w:numId="23" w16cid:durableId="15890195">
    <w:abstractNumId w:val="8"/>
  </w:num>
  <w:num w:numId="24" w16cid:durableId="1865049919">
    <w:abstractNumId w:val="23"/>
  </w:num>
  <w:num w:numId="25" w16cid:durableId="107744235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3C49"/>
    <w:rsid w:val="00036CCE"/>
    <w:rsid w:val="00041B11"/>
    <w:rsid w:val="00041B40"/>
    <w:rsid w:val="00042749"/>
    <w:rsid w:val="000428AD"/>
    <w:rsid w:val="0004693F"/>
    <w:rsid w:val="0004733B"/>
    <w:rsid w:val="00047F23"/>
    <w:rsid w:val="00050DF5"/>
    <w:rsid w:val="00055936"/>
    <w:rsid w:val="00057250"/>
    <w:rsid w:val="00070BCB"/>
    <w:rsid w:val="0008223F"/>
    <w:rsid w:val="000862FA"/>
    <w:rsid w:val="00087C6F"/>
    <w:rsid w:val="00091CCC"/>
    <w:rsid w:val="00095324"/>
    <w:rsid w:val="000977A2"/>
    <w:rsid w:val="00097DE0"/>
    <w:rsid w:val="000A2976"/>
    <w:rsid w:val="000A4F00"/>
    <w:rsid w:val="000B06AE"/>
    <w:rsid w:val="000B14BC"/>
    <w:rsid w:val="000C0960"/>
    <w:rsid w:val="000C154F"/>
    <w:rsid w:val="000C2524"/>
    <w:rsid w:val="000C5E34"/>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0F65"/>
    <w:rsid w:val="00142758"/>
    <w:rsid w:val="00143ADE"/>
    <w:rsid w:val="00160D95"/>
    <w:rsid w:val="0016539D"/>
    <w:rsid w:val="001662F0"/>
    <w:rsid w:val="00166B8B"/>
    <w:rsid w:val="0017083B"/>
    <w:rsid w:val="00171B2A"/>
    <w:rsid w:val="00171BC5"/>
    <w:rsid w:val="00172A5A"/>
    <w:rsid w:val="00172D88"/>
    <w:rsid w:val="0017368E"/>
    <w:rsid w:val="00173CCE"/>
    <w:rsid w:val="00177A90"/>
    <w:rsid w:val="00177DD9"/>
    <w:rsid w:val="00180C25"/>
    <w:rsid w:val="001923F1"/>
    <w:rsid w:val="00192964"/>
    <w:rsid w:val="001933F7"/>
    <w:rsid w:val="001942B9"/>
    <w:rsid w:val="001966A9"/>
    <w:rsid w:val="001A1BF5"/>
    <w:rsid w:val="001A1C2A"/>
    <w:rsid w:val="001A2219"/>
    <w:rsid w:val="001A4515"/>
    <w:rsid w:val="001A47E0"/>
    <w:rsid w:val="001A48AA"/>
    <w:rsid w:val="001A7159"/>
    <w:rsid w:val="001B37D8"/>
    <w:rsid w:val="001B6350"/>
    <w:rsid w:val="001B6751"/>
    <w:rsid w:val="001C0B77"/>
    <w:rsid w:val="001C7DA5"/>
    <w:rsid w:val="001D3635"/>
    <w:rsid w:val="001D46DA"/>
    <w:rsid w:val="001D6062"/>
    <w:rsid w:val="001E07D3"/>
    <w:rsid w:val="001E2EBE"/>
    <w:rsid w:val="001E4B26"/>
    <w:rsid w:val="001F1618"/>
    <w:rsid w:val="001F20D9"/>
    <w:rsid w:val="001F4494"/>
    <w:rsid w:val="001F70C7"/>
    <w:rsid w:val="001F7B46"/>
    <w:rsid w:val="00200495"/>
    <w:rsid w:val="00200ED5"/>
    <w:rsid w:val="00201466"/>
    <w:rsid w:val="002058F8"/>
    <w:rsid w:val="00215B50"/>
    <w:rsid w:val="00215EB3"/>
    <w:rsid w:val="00217215"/>
    <w:rsid w:val="002223CA"/>
    <w:rsid w:val="00224DBF"/>
    <w:rsid w:val="002268B9"/>
    <w:rsid w:val="00227860"/>
    <w:rsid w:val="00241380"/>
    <w:rsid w:val="002456C7"/>
    <w:rsid w:val="00251C3E"/>
    <w:rsid w:val="00257033"/>
    <w:rsid w:val="00257FE8"/>
    <w:rsid w:val="00266783"/>
    <w:rsid w:val="00283201"/>
    <w:rsid w:val="00286831"/>
    <w:rsid w:val="00291269"/>
    <w:rsid w:val="002925E0"/>
    <w:rsid w:val="00292BEC"/>
    <w:rsid w:val="002933D1"/>
    <w:rsid w:val="002A30C7"/>
    <w:rsid w:val="002C2B8B"/>
    <w:rsid w:val="002C3741"/>
    <w:rsid w:val="002D3448"/>
    <w:rsid w:val="002D3BF1"/>
    <w:rsid w:val="002D3DD5"/>
    <w:rsid w:val="002E35FC"/>
    <w:rsid w:val="002E3AED"/>
    <w:rsid w:val="002E4600"/>
    <w:rsid w:val="002E52CA"/>
    <w:rsid w:val="002F02BB"/>
    <w:rsid w:val="002F1EB7"/>
    <w:rsid w:val="002F34B8"/>
    <w:rsid w:val="002F5AC5"/>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3BEC"/>
    <w:rsid w:val="0045455E"/>
    <w:rsid w:val="00462A90"/>
    <w:rsid w:val="0046730B"/>
    <w:rsid w:val="00467F53"/>
    <w:rsid w:val="0048174C"/>
    <w:rsid w:val="0048459C"/>
    <w:rsid w:val="00485875"/>
    <w:rsid w:val="00491CAE"/>
    <w:rsid w:val="0049484C"/>
    <w:rsid w:val="004A2A95"/>
    <w:rsid w:val="004A3FB6"/>
    <w:rsid w:val="004B209F"/>
    <w:rsid w:val="004B596F"/>
    <w:rsid w:val="004C0414"/>
    <w:rsid w:val="004C10BB"/>
    <w:rsid w:val="004C51E2"/>
    <w:rsid w:val="004C58D8"/>
    <w:rsid w:val="004C62BD"/>
    <w:rsid w:val="004D39AF"/>
    <w:rsid w:val="004D4B98"/>
    <w:rsid w:val="004D5AAC"/>
    <w:rsid w:val="004E1E5C"/>
    <w:rsid w:val="004F20A1"/>
    <w:rsid w:val="0050292B"/>
    <w:rsid w:val="00502EDF"/>
    <w:rsid w:val="00503FD8"/>
    <w:rsid w:val="0051361E"/>
    <w:rsid w:val="00516CAC"/>
    <w:rsid w:val="00517007"/>
    <w:rsid w:val="005322C6"/>
    <w:rsid w:val="005337BB"/>
    <w:rsid w:val="005539A9"/>
    <w:rsid w:val="005556B7"/>
    <w:rsid w:val="0055703D"/>
    <w:rsid w:val="005570B5"/>
    <w:rsid w:val="00567B61"/>
    <w:rsid w:val="00570CF2"/>
    <w:rsid w:val="005747F8"/>
    <w:rsid w:val="005877B3"/>
    <w:rsid w:val="00590964"/>
    <w:rsid w:val="00591376"/>
    <w:rsid w:val="0059342C"/>
    <w:rsid w:val="00595D4B"/>
    <w:rsid w:val="005A4AFC"/>
    <w:rsid w:val="005A53C0"/>
    <w:rsid w:val="005A5E7C"/>
    <w:rsid w:val="005A7029"/>
    <w:rsid w:val="005B5CF3"/>
    <w:rsid w:val="005B6322"/>
    <w:rsid w:val="005C2194"/>
    <w:rsid w:val="005D0821"/>
    <w:rsid w:val="005D401C"/>
    <w:rsid w:val="005D49B3"/>
    <w:rsid w:val="005D5192"/>
    <w:rsid w:val="005D76C2"/>
    <w:rsid w:val="005E166C"/>
    <w:rsid w:val="005E6B58"/>
    <w:rsid w:val="005F040F"/>
    <w:rsid w:val="005F61A7"/>
    <w:rsid w:val="005F6471"/>
    <w:rsid w:val="005F6F38"/>
    <w:rsid w:val="00603B6D"/>
    <w:rsid w:val="00610D8F"/>
    <w:rsid w:val="00612010"/>
    <w:rsid w:val="00617B12"/>
    <w:rsid w:val="0063282F"/>
    <w:rsid w:val="00632DFE"/>
    <w:rsid w:val="006335BE"/>
    <w:rsid w:val="00636E31"/>
    <w:rsid w:val="00637B72"/>
    <w:rsid w:val="00640A5A"/>
    <w:rsid w:val="00640FD0"/>
    <w:rsid w:val="006412F3"/>
    <w:rsid w:val="00643C96"/>
    <w:rsid w:val="0065620D"/>
    <w:rsid w:val="006677C4"/>
    <w:rsid w:val="00670EF4"/>
    <w:rsid w:val="006722A0"/>
    <w:rsid w:val="00672CBA"/>
    <w:rsid w:val="00674302"/>
    <w:rsid w:val="00676250"/>
    <w:rsid w:val="00681CB3"/>
    <w:rsid w:val="00685562"/>
    <w:rsid w:val="006940FE"/>
    <w:rsid w:val="0069521E"/>
    <w:rsid w:val="00695854"/>
    <w:rsid w:val="006960CC"/>
    <w:rsid w:val="006A01AC"/>
    <w:rsid w:val="006A3F94"/>
    <w:rsid w:val="006C31AE"/>
    <w:rsid w:val="006D036F"/>
    <w:rsid w:val="006D09B4"/>
    <w:rsid w:val="006D448A"/>
    <w:rsid w:val="006D4BE3"/>
    <w:rsid w:val="006E4173"/>
    <w:rsid w:val="006E42E7"/>
    <w:rsid w:val="006E4D83"/>
    <w:rsid w:val="00701E85"/>
    <w:rsid w:val="00702C54"/>
    <w:rsid w:val="00703C13"/>
    <w:rsid w:val="0070667B"/>
    <w:rsid w:val="00711075"/>
    <w:rsid w:val="00721D95"/>
    <w:rsid w:val="00723D29"/>
    <w:rsid w:val="00736287"/>
    <w:rsid w:val="00741F7F"/>
    <w:rsid w:val="0075041A"/>
    <w:rsid w:val="00751148"/>
    <w:rsid w:val="0075373F"/>
    <w:rsid w:val="00762186"/>
    <w:rsid w:val="00765808"/>
    <w:rsid w:val="00765F30"/>
    <w:rsid w:val="00774376"/>
    <w:rsid w:val="00777FF5"/>
    <w:rsid w:val="00783EF5"/>
    <w:rsid w:val="00797509"/>
    <w:rsid w:val="00797817"/>
    <w:rsid w:val="007A3AF1"/>
    <w:rsid w:val="007A6F44"/>
    <w:rsid w:val="007B0702"/>
    <w:rsid w:val="007B1A85"/>
    <w:rsid w:val="007B1B9F"/>
    <w:rsid w:val="007B311D"/>
    <w:rsid w:val="007B5C19"/>
    <w:rsid w:val="007C2454"/>
    <w:rsid w:val="007C2FD6"/>
    <w:rsid w:val="007C306C"/>
    <w:rsid w:val="007C37C1"/>
    <w:rsid w:val="007D2CBB"/>
    <w:rsid w:val="007D374D"/>
    <w:rsid w:val="007D4C45"/>
    <w:rsid w:val="007D50B1"/>
    <w:rsid w:val="007D5608"/>
    <w:rsid w:val="007E039E"/>
    <w:rsid w:val="007E56B0"/>
    <w:rsid w:val="007F00C2"/>
    <w:rsid w:val="007F199F"/>
    <w:rsid w:val="007F19E6"/>
    <w:rsid w:val="007F2DE0"/>
    <w:rsid w:val="007F35EE"/>
    <w:rsid w:val="007F3E04"/>
    <w:rsid w:val="007F44A8"/>
    <w:rsid w:val="007F5D82"/>
    <w:rsid w:val="00805514"/>
    <w:rsid w:val="00815F35"/>
    <w:rsid w:val="00816F1D"/>
    <w:rsid w:val="00830760"/>
    <w:rsid w:val="00836073"/>
    <w:rsid w:val="00847E47"/>
    <w:rsid w:val="0085273C"/>
    <w:rsid w:val="00852D14"/>
    <w:rsid w:val="008701DD"/>
    <w:rsid w:val="008706CB"/>
    <w:rsid w:val="008812A4"/>
    <w:rsid w:val="0088255C"/>
    <w:rsid w:val="008866AE"/>
    <w:rsid w:val="00890C8C"/>
    <w:rsid w:val="00891155"/>
    <w:rsid w:val="00892076"/>
    <w:rsid w:val="0089453F"/>
    <w:rsid w:val="00895918"/>
    <w:rsid w:val="00897838"/>
    <w:rsid w:val="008A30C9"/>
    <w:rsid w:val="008A589A"/>
    <w:rsid w:val="008B1C6E"/>
    <w:rsid w:val="008B43ED"/>
    <w:rsid w:val="008B5546"/>
    <w:rsid w:val="008B5807"/>
    <w:rsid w:val="008B6C09"/>
    <w:rsid w:val="008B6DB8"/>
    <w:rsid w:val="008C75CB"/>
    <w:rsid w:val="008D3DA8"/>
    <w:rsid w:val="008D4D75"/>
    <w:rsid w:val="008E54BD"/>
    <w:rsid w:val="008E5E3B"/>
    <w:rsid w:val="0090001B"/>
    <w:rsid w:val="009009F8"/>
    <w:rsid w:val="00904C18"/>
    <w:rsid w:val="00905FCC"/>
    <w:rsid w:val="009065B2"/>
    <w:rsid w:val="00906730"/>
    <w:rsid w:val="00907452"/>
    <w:rsid w:val="00923134"/>
    <w:rsid w:val="009238B7"/>
    <w:rsid w:val="00923BF4"/>
    <w:rsid w:val="009246E4"/>
    <w:rsid w:val="0092714A"/>
    <w:rsid w:val="00931A7D"/>
    <w:rsid w:val="009328D4"/>
    <w:rsid w:val="009330DE"/>
    <w:rsid w:val="009343D5"/>
    <w:rsid w:val="009502ED"/>
    <w:rsid w:val="0095400B"/>
    <w:rsid w:val="009546CB"/>
    <w:rsid w:val="0095605D"/>
    <w:rsid w:val="00956C13"/>
    <w:rsid w:val="0096224B"/>
    <w:rsid w:val="00962815"/>
    <w:rsid w:val="009701BF"/>
    <w:rsid w:val="009702D6"/>
    <w:rsid w:val="00973F24"/>
    <w:rsid w:val="009847E4"/>
    <w:rsid w:val="00986414"/>
    <w:rsid w:val="00990DBF"/>
    <w:rsid w:val="009A1278"/>
    <w:rsid w:val="009B52B5"/>
    <w:rsid w:val="009B7E75"/>
    <w:rsid w:val="009C05C4"/>
    <w:rsid w:val="009C0C45"/>
    <w:rsid w:val="009C11D3"/>
    <w:rsid w:val="009C7008"/>
    <w:rsid w:val="009C7213"/>
    <w:rsid w:val="009D49DD"/>
    <w:rsid w:val="009D7EDB"/>
    <w:rsid w:val="009E38C6"/>
    <w:rsid w:val="009E52BF"/>
    <w:rsid w:val="009E6EC5"/>
    <w:rsid w:val="009F4B4E"/>
    <w:rsid w:val="009F515F"/>
    <w:rsid w:val="009F6FFA"/>
    <w:rsid w:val="00A04B2A"/>
    <w:rsid w:val="00A120B3"/>
    <w:rsid w:val="00A13D39"/>
    <w:rsid w:val="00A1571A"/>
    <w:rsid w:val="00A22A18"/>
    <w:rsid w:val="00A47808"/>
    <w:rsid w:val="00A54C02"/>
    <w:rsid w:val="00A551BB"/>
    <w:rsid w:val="00A56DAF"/>
    <w:rsid w:val="00A601F8"/>
    <w:rsid w:val="00A77C3F"/>
    <w:rsid w:val="00A830FB"/>
    <w:rsid w:val="00A858BC"/>
    <w:rsid w:val="00A85F52"/>
    <w:rsid w:val="00A93F2A"/>
    <w:rsid w:val="00A94A91"/>
    <w:rsid w:val="00A95B68"/>
    <w:rsid w:val="00A964CB"/>
    <w:rsid w:val="00AA211C"/>
    <w:rsid w:val="00AC365A"/>
    <w:rsid w:val="00AC4F73"/>
    <w:rsid w:val="00AE11A7"/>
    <w:rsid w:val="00AE467E"/>
    <w:rsid w:val="00AF4FF8"/>
    <w:rsid w:val="00AF7369"/>
    <w:rsid w:val="00AF73B2"/>
    <w:rsid w:val="00AF769E"/>
    <w:rsid w:val="00B001DC"/>
    <w:rsid w:val="00B050CE"/>
    <w:rsid w:val="00B06DC3"/>
    <w:rsid w:val="00B07E49"/>
    <w:rsid w:val="00B12895"/>
    <w:rsid w:val="00B12B04"/>
    <w:rsid w:val="00B321D9"/>
    <w:rsid w:val="00B34135"/>
    <w:rsid w:val="00B4054C"/>
    <w:rsid w:val="00B47148"/>
    <w:rsid w:val="00B50560"/>
    <w:rsid w:val="00B50EF3"/>
    <w:rsid w:val="00B51609"/>
    <w:rsid w:val="00B529CD"/>
    <w:rsid w:val="00B563C7"/>
    <w:rsid w:val="00B60C9A"/>
    <w:rsid w:val="00B650C5"/>
    <w:rsid w:val="00B703C4"/>
    <w:rsid w:val="00B708DB"/>
    <w:rsid w:val="00B82569"/>
    <w:rsid w:val="00B90DDF"/>
    <w:rsid w:val="00B94616"/>
    <w:rsid w:val="00B96211"/>
    <w:rsid w:val="00B96A0A"/>
    <w:rsid w:val="00B97284"/>
    <w:rsid w:val="00BA08EC"/>
    <w:rsid w:val="00BA1292"/>
    <w:rsid w:val="00BA493E"/>
    <w:rsid w:val="00BA76EC"/>
    <w:rsid w:val="00BB24BD"/>
    <w:rsid w:val="00BB2872"/>
    <w:rsid w:val="00BB3493"/>
    <w:rsid w:val="00BC0924"/>
    <w:rsid w:val="00BC2445"/>
    <w:rsid w:val="00BC3CD7"/>
    <w:rsid w:val="00BC5AEF"/>
    <w:rsid w:val="00BD20EA"/>
    <w:rsid w:val="00BD519D"/>
    <w:rsid w:val="00BD5B10"/>
    <w:rsid w:val="00BD69BC"/>
    <w:rsid w:val="00BE23DA"/>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4771B"/>
    <w:rsid w:val="00D522CE"/>
    <w:rsid w:val="00D53E47"/>
    <w:rsid w:val="00D60425"/>
    <w:rsid w:val="00D618EE"/>
    <w:rsid w:val="00D70AF4"/>
    <w:rsid w:val="00D71594"/>
    <w:rsid w:val="00D7362D"/>
    <w:rsid w:val="00D80BA0"/>
    <w:rsid w:val="00D81DD1"/>
    <w:rsid w:val="00D826E7"/>
    <w:rsid w:val="00D8576B"/>
    <w:rsid w:val="00D87BB4"/>
    <w:rsid w:val="00D91EE0"/>
    <w:rsid w:val="00D964FA"/>
    <w:rsid w:val="00D96BD9"/>
    <w:rsid w:val="00D96EB6"/>
    <w:rsid w:val="00DA6C78"/>
    <w:rsid w:val="00DA7041"/>
    <w:rsid w:val="00DB1845"/>
    <w:rsid w:val="00DB3FA4"/>
    <w:rsid w:val="00DB4459"/>
    <w:rsid w:val="00DB447E"/>
    <w:rsid w:val="00DB7FAE"/>
    <w:rsid w:val="00DD43D9"/>
    <w:rsid w:val="00DD5D2D"/>
    <w:rsid w:val="00DD637E"/>
    <w:rsid w:val="00DD6FC7"/>
    <w:rsid w:val="00DF207F"/>
    <w:rsid w:val="00DF255F"/>
    <w:rsid w:val="00DF2F25"/>
    <w:rsid w:val="00E14F46"/>
    <w:rsid w:val="00E21763"/>
    <w:rsid w:val="00E21D22"/>
    <w:rsid w:val="00E21E99"/>
    <w:rsid w:val="00E235B1"/>
    <w:rsid w:val="00E23922"/>
    <w:rsid w:val="00E25500"/>
    <w:rsid w:val="00E31C10"/>
    <w:rsid w:val="00E36295"/>
    <w:rsid w:val="00E42C2F"/>
    <w:rsid w:val="00E43801"/>
    <w:rsid w:val="00E539CA"/>
    <w:rsid w:val="00E560D4"/>
    <w:rsid w:val="00E56B39"/>
    <w:rsid w:val="00E56D25"/>
    <w:rsid w:val="00E60ECC"/>
    <w:rsid w:val="00E63ABD"/>
    <w:rsid w:val="00E7290B"/>
    <w:rsid w:val="00E73CCD"/>
    <w:rsid w:val="00E73F0B"/>
    <w:rsid w:val="00E8606F"/>
    <w:rsid w:val="00E87C22"/>
    <w:rsid w:val="00E92303"/>
    <w:rsid w:val="00EA063B"/>
    <w:rsid w:val="00EA0AE9"/>
    <w:rsid w:val="00EA28FF"/>
    <w:rsid w:val="00EB1BE2"/>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406CE"/>
    <w:rsid w:val="00F46FA3"/>
    <w:rsid w:val="00F509C3"/>
    <w:rsid w:val="00F5317C"/>
    <w:rsid w:val="00F53F2B"/>
    <w:rsid w:val="00F5654C"/>
    <w:rsid w:val="00F5775C"/>
    <w:rsid w:val="00F629E4"/>
    <w:rsid w:val="00F632CF"/>
    <w:rsid w:val="00F64BAA"/>
    <w:rsid w:val="00F67370"/>
    <w:rsid w:val="00F7154A"/>
    <w:rsid w:val="00F71D0D"/>
    <w:rsid w:val="00F72600"/>
    <w:rsid w:val="00F745D3"/>
    <w:rsid w:val="00F86B17"/>
    <w:rsid w:val="00F90C53"/>
    <w:rsid w:val="00F92FA3"/>
    <w:rsid w:val="00F943BE"/>
    <w:rsid w:val="00F95220"/>
    <w:rsid w:val="00F957A9"/>
    <w:rsid w:val="00F97479"/>
    <w:rsid w:val="00FA0D2A"/>
    <w:rsid w:val="00FA0F17"/>
    <w:rsid w:val="00FA4C74"/>
    <w:rsid w:val="00FA6F02"/>
    <w:rsid w:val="00FB2650"/>
    <w:rsid w:val="00FB4036"/>
    <w:rsid w:val="00FB5BA3"/>
    <w:rsid w:val="00FC3BF7"/>
    <w:rsid w:val="00FC47A7"/>
    <w:rsid w:val="00FD44C2"/>
    <w:rsid w:val="00FD5412"/>
    <w:rsid w:val="00FF075B"/>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 w:type="character" w:customStyle="1" w:styleId="fontstyle01">
    <w:name w:val="fontstyle01"/>
    <w:basedOn w:val="DefaultParagraphFont"/>
    <w:rsid w:val="00095324"/>
    <w:rPr>
      <w:rFonts w:ascii="Calibri" w:hAnsi="Calibri" w:cs="Calibri" w:hint="default"/>
      <w:b w:val="0"/>
      <w:bCs w:val="0"/>
      <w:i w:val="0"/>
      <w:iCs w:val="0"/>
      <w:color w:val="000000"/>
      <w:sz w:val="20"/>
      <w:szCs w:val="20"/>
    </w:rPr>
  </w:style>
  <w:style w:type="paragraph" w:customStyle="1" w:styleId="paragraph">
    <w:name w:val="paragraph"/>
    <w:basedOn w:val="Normal"/>
    <w:rsid w:val="000C2524"/>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0C2524"/>
  </w:style>
  <w:style w:type="character" w:customStyle="1" w:styleId="eop">
    <w:name w:val="eop"/>
    <w:basedOn w:val="DefaultParagraphFont"/>
    <w:rsid w:val="000C25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47821">
      <w:bodyDiv w:val="1"/>
      <w:marLeft w:val="0"/>
      <w:marRight w:val="0"/>
      <w:marTop w:val="0"/>
      <w:marBottom w:val="0"/>
      <w:divBdr>
        <w:top w:val="none" w:sz="0" w:space="0" w:color="auto"/>
        <w:left w:val="none" w:sz="0" w:space="0" w:color="auto"/>
        <w:bottom w:val="none" w:sz="0" w:space="0" w:color="auto"/>
        <w:right w:val="none" w:sz="0" w:space="0" w:color="auto"/>
      </w:divBdr>
      <w:divsChild>
        <w:div w:id="1328437922">
          <w:marLeft w:val="0"/>
          <w:marRight w:val="0"/>
          <w:marTop w:val="0"/>
          <w:marBottom w:val="0"/>
          <w:divBdr>
            <w:top w:val="none" w:sz="0" w:space="0" w:color="auto"/>
            <w:left w:val="none" w:sz="0" w:space="0" w:color="auto"/>
            <w:bottom w:val="none" w:sz="0" w:space="0" w:color="auto"/>
            <w:right w:val="none" w:sz="0" w:space="0" w:color="auto"/>
          </w:divBdr>
        </w:div>
        <w:div w:id="230046968">
          <w:marLeft w:val="0"/>
          <w:marRight w:val="0"/>
          <w:marTop w:val="0"/>
          <w:marBottom w:val="0"/>
          <w:divBdr>
            <w:top w:val="none" w:sz="0" w:space="0" w:color="auto"/>
            <w:left w:val="none" w:sz="0" w:space="0" w:color="auto"/>
            <w:bottom w:val="none" w:sz="0" w:space="0" w:color="auto"/>
            <w:right w:val="none" w:sz="0" w:space="0" w:color="auto"/>
          </w:divBdr>
        </w:div>
      </w:divsChild>
    </w:div>
    <w:div w:id="115493906">
      <w:bodyDiv w:val="1"/>
      <w:marLeft w:val="0"/>
      <w:marRight w:val="0"/>
      <w:marTop w:val="0"/>
      <w:marBottom w:val="0"/>
      <w:divBdr>
        <w:top w:val="none" w:sz="0" w:space="0" w:color="auto"/>
        <w:left w:val="none" w:sz="0" w:space="0" w:color="auto"/>
        <w:bottom w:val="none" w:sz="0" w:space="0" w:color="auto"/>
        <w:right w:val="none" w:sz="0" w:space="0" w:color="auto"/>
      </w:divBdr>
    </w:div>
    <w:div w:id="295573061">
      <w:bodyDiv w:val="1"/>
      <w:marLeft w:val="0"/>
      <w:marRight w:val="0"/>
      <w:marTop w:val="0"/>
      <w:marBottom w:val="0"/>
      <w:divBdr>
        <w:top w:val="none" w:sz="0" w:space="0" w:color="auto"/>
        <w:left w:val="none" w:sz="0" w:space="0" w:color="auto"/>
        <w:bottom w:val="none" w:sz="0" w:space="0" w:color="auto"/>
        <w:right w:val="none" w:sz="0" w:space="0" w:color="auto"/>
      </w:divBdr>
    </w:div>
    <w:div w:id="534002624">
      <w:bodyDiv w:val="1"/>
      <w:marLeft w:val="0"/>
      <w:marRight w:val="0"/>
      <w:marTop w:val="0"/>
      <w:marBottom w:val="0"/>
      <w:divBdr>
        <w:top w:val="none" w:sz="0" w:space="0" w:color="auto"/>
        <w:left w:val="none" w:sz="0" w:space="0" w:color="auto"/>
        <w:bottom w:val="none" w:sz="0" w:space="0" w:color="auto"/>
        <w:right w:val="none" w:sz="0" w:space="0" w:color="auto"/>
      </w:divBdr>
    </w:div>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775752733">
      <w:bodyDiv w:val="1"/>
      <w:marLeft w:val="0"/>
      <w:marRight w:val="0"/>
      <w:marTop w:val="0"/>
      <w:marBottom w:val="0"/>
      <w:divBdr>
        <w:top w:val="none" w:sz="0" w:space="0" w:color="auto"/>
        <w:left w:val="none" w:sz="0" w:space="0" w:color="auto"/>
        <w:bottom w:val="none" w:sz="0" w:space="0" w:color="auto"/>
        <w:right w:val="none" w:sz="0" w:space="0" w:color="auto"/>
      </w:divBdr>
    </w:div>
    <w:div w:id="793593484">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912279037">
      <w:bodyDiv w:val="1"/>
      <w:marLeft w:val="0"/>
      <w:marRight w:val="0"/>
      <w:marTop w:val="0"/>
      <w:marBottom w:val="0"/>
      <w:divBdr>
        <w:top w:val="none" w:sz="0" w:space="0" w:color="auto"/>
        <w:left w:val="none" w:sz="0" w:space="0" w:color="auto"/>
        <w:bottom w:val="none" w:sz="0" w:space="0" w:color="auto"/>
        <w:right w:val="none" w:sz="0" w:space="0" w:color="auto"/>
      </w:divBdr>
    </w:div>
    <w:div w:id="1274480954">
      <w:bodyDiv w:val="1"/>
      <w:marLeft w:val="0"/>
      <w:marRight w:val="0"/>
      <w:marTop w:val="0"/>
      <w:marBottom w:val="0"/>
      <w:divBdr>
        <w:top w:val="none" w:sz="0" w:space="0" w:color="auto"/>
        <w:left w:val="none" w:sz="0" w:space="0" w:color="auto"/>
        <w:bottom w:val="none" w:sz="0" w:space="0" w:color="auto"/>
        <w:right w:val="none" w:sz="0" w:space="0" w:color="auto"/>
      </w:divBdr>
    </w:div>
    <w:div w:id="1337803734">
      <w:bodyDiv w:val="1"/>
      <w:marLeft w:val="0"/>
      <w:marRight w:val="0"/>
      <w:marTop w:val="0"/>
      <w:marBottom w:val="0"/>
      <w:divBdr>
        <w:top w:val="none" w:sz="0" w:space="0" w:color="auto"/>
        <w:left w:val="none" w:sz="0" w:space="0" w:color="auto"/>
        <w:bottom w:val="none" w:sz="0" w:space="0" w:color="auto"/>
        <w:right w:val="none" w:sz="0" w:space="0" w:color="auto"/>
      </w:divBdr>
    </w:div>
    <w:div w:id="1456831620">
      <w:bodyDiv w:val="1"/>
      <w:marLeft w:val="0"/>
      <w:marRight w:val="0"/>
      <w:marTop w:val="0"/>
      <w:marBottom w:val="0"/>
      <w:divBdr>
        <w:top w:val="none" w:sz="0" w:space="0" w:color="auto"/>
        <w:left w:val="none" w:sz="0" w:space="0" w:color="auto"/>
        <w:bottom w:val="none" w:sz="0" w:space="0" w:color="auto"/>
        <w:right w:val="none" w:sz="0" w:space="0" w:color="auto"/>
      </w:divBdr>
    </w:div>
    <w:div w:id="1580946154">
      <w:bodyDiv w:val="1"/>
      <w:marLeft w:val="0"/>
      <w:marRight w:val="0"/>
      <w:marTop w:val="0"/>
      <w:marBottom w:val="0"/>
      <w:divBdr>
        <w:top w:val="none" w:sz="0" w:space="0" w:color="auto"/>
        <w:left w:val="none" w:sz="0" w:space="0" w:color="auto"/>
        <w:bottom w:val="none" w:sz="0" w:space="0" w:color="auto"/>
        <w:right w:val="none" w:sz="0" w:space="0" w:color="auto"/>
      </w:divBdr>
      <w:divsChild>
        <w:div w:id="1319919748">
          <w:marLeft w:val="0"/>
          <w:marRight w:val="0"/>
          <w:marTop w:val="0"/>
          <w:marBottom w:val="0"/>
          <w:divBdr>
            <w:top w:val="none" w:sz="0" w:space="0" w:color="auto"/>
            <w:left w:val="none" w:sz="0" w:space="0" w:color="auto"/>
            <w:bottom w:val="none" w:sz="0" w:space="0" w:color="auto"/>
            <w:right w:val="none" w:sz="0" w:space="0" w:color="auto"/>
          </w:divBdr>
        </w:div>
        <w:div w:id="1507549190">
          <w:marLeft w:val="0"/>
          <w:marRight w:val="0"/>
          <w:marTop w:val="0"/>
          <w:marBottom w:val="0"/>
          <w:divBdr>
            <w:top w:val="none" w:sz="0" w:space="0" w:color="auto"/>
            <w:left w:val="none" w:sz="0" w:space="0" w:color="auto"/>
            <w:bottom w:val="none" w:sz="0" w:space="0" w:color="auto"/>
            <w:right w:val="none" w:sz="0" w:space="0" w:color="auto"/>
          </w:divBdr>
        </w:div>
      </w:divsChild>
    </w:div>
    <w:div w:id="1798642656">
      <w:bodyDiv w:val="1"/>
      <w:marLeft w:val="0"/>
      <w:marRight w:val="0"/>
      <w:marTop w:val="0"/>
      <w:marBottom w:val="0"/>
      <w:divBdr>
        <w:top w:val="none" w:sz="0" w:space="0" w:color="auto"/>
        <w:left w:val="none" w:sz="0" w:space="0" w:color="auto"/>
        <w:bottom w:val="none" w:sz="0" w:space="0" w:color="auto"/>
        <w:right w:val="none" w:sz="0" w:space="0" w:color="auto"/>
      </w:divBdr>
    </w:div>
    <w:div w:id="1826235485">
      <w:bodyDiv w:val="1"/>
      <w:marLeft w:val="0"/>
      <w:marRight w:val="0"/>
      <w:marTop w:val="0"/>
      <w:marBottom w:val="0"/>
      <w:divBdr>
        <w:top w:val="none" w:sz="0" w:space="0" w:color="auto"/>
        <w:left w:val="none" w:sz="0" w:space="0" w:color="auto"/>
        <w:bottom w:val="none" w:sz="0" w:space="0" w:color="auto"/>
        <w:right w:val="none" w:sz="0" w:space="0" w:color="auto"/>
      </w:divBdr>
    </w:div>
    <w:div w:id="1918636380">
      <w:bodyDiv w:val="1"/>
      <w:marLeft w:val="0"/>
      <w:marRight w:val="0"/>
      <w:marTop w:val="0"/>
      <w:marBottom w:val="0"/>
      <w:divBdr>
        <w:top w:val="none" w:sz="0" w:space="0" w:color="auto"/>
        <w:left w:val="none" w:sz="0" w:space="0" w:color="auto"/>
        <w:bottom w:val="none" w:sz="0" w:space="0" w:color="auto"/>
        <w:right w:val="none" w:sz="0" w:space="0" w:color="auto"/>
      </w:divBdr>
    </w:div>
    <w:div w:id="2033720442">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 w:id="209250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c-globalthinkers.org/homepag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17" ma:contentTypeDescription="Create a new document." ma:contentTypeScope="" ma:versionID="073caba3873440719bde2d81eaada0e1">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b809b70dbddf5e6d775361fa36b8c666"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Props1.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2.xml><?xml version="1.0" encoding="utf-8"?>
<ds:datastoreItem xmlns:ds="http://schemas.openxmlformats.org/officeDocument/2006/customXml" ds:itemID="{753FDC79-A7C4-4C6F-A786-69C45CAB9324}">
  <ds:schemaRefs>
    <ds:schemaRef ds:uri="http://schemas.openxmlformats.org/officeDocument/2006/bibliography"/>
  </ds:schemaRefs>
</ds:datastoreItem>
</file>

<file path=customXml/itemProps3.xml><?xml version="1.0" encoding="utf-8"?>
<ds:datastoreItem xmlns:ds="http://schemas.openxmlformats.org/officeDocument/2006/customXml" ds:itemID="{608233D3-7428-4218-9623-8C688820EAC6}"/>
</file>

<file path=customXml/itemProps4.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1208</Words>
  <Characters>6886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Wanlin Zhu</cp:lastModifiedBy>
  <cp:revision>4</cp:revision>
  <dcterms:created xsi:type="dcterms:W3CDTF">2022-03-30T22:32:00Z</dcterms:created>
  <dcterms:modified xsi:type="dcterms:W3CDTF">2022-04-06T07:35:00Z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ies>
</file>