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6DFD2169" w14:textId="6B512F6C" w:rsidR="005570B5" w:rsidRDefault="005570B5" w:rsidP="005570B5">
      <w:pPr>
        <w:jc w:val="center"/>
        <w:rPr>
          <w:rFonts w:asciiTheme="minorHAnsi" w:hAnsiTheme="minorHAnsi" w:cs="Arial"/>
          <w:b/>
          <w:caps/>
          <w:sz w:val="32"/>
          <w:szCs w:val="32"/>
          <w:lang w:val="en-GB"/>
        </w:rPr>
      </w:pPr>
      <w:r>
        <w:rPr>
          <w:rFonts w:asciiTheme="minorHAnsi" w:hAnsiTheme="minorHAnsi" w:cs="Arial"/>
          <w:b/>
          <w:caps/>
          <w:sz w:val="32"/>
          <w:szCs w:val="32"/>
          <w:lang w:val="en-GB"/>
        </w:rPr>
        <w:t>Externally funded internship</w:t>
      </w:r>
      <w:r w:rsidR="00313014" w:rsidRPr="00EE0144">
        <w:rPr>
          <w:rFonts w:asciiTheme="minorHAnsi" w:hAnsiTheme="minorHAnsi" w:cs="Arial"/>
          <w:b/>
          <w:caps/>
          <w:sz w:val="32"/>
          <w:szCs w:val="32"/>
          <w:lang w:val="en-GB"/>
        </w:rPr>
        <w:t xml:space="preserve"> </w:t>
      </w:r>
    </w:p>
    <w:p w14:paraId="59D4FC25" w14:textId="7B3CFE85" w:rsidR="00A601F8" w:rsidRDefault="00313014" w:rsidP="00A13D39">
      <w:pPr>
        <w:jc w:val="center"/>
        <w:rPr>
          <w:rFonts w:asciiTheme="minorHAnsi" w:hAnsiTheme="minorHAnsi" w:cs="Arial"/>
          <w:b/>
          <w:caps/>
          <w:sz w:val="32"/>
          <w:szCs w:val="32"/>
          <w:lang w:val="en-GB"/>
        </w:rPr>
      </w:pPr>
      <w:r w:rsidRPr="00EE0144">
        <w:rPr>
          <w:rFonts w:asciiTheme="minorHAnsi" w:hAnsiTheme="minorHAnsi" w:cs="Arial"/>
          <w:b/>
          <w:caps/>
          <w:sz w:val="32"/>
          <w:szCs w:val="32"/>
          <w:lang w:val="en-GB"/>
        </w:rPr>
        <w:t>TERMS oF reference</w:t>
      </w:r>
    </w:p>
    <w:p w14:paraId="09040904" w14:textId="77777777" w:rsidR="007B5C19" w:rsidRPr="00EE0144" w:rsidRDefault="007B5C19" w:rsidP="00A13D39">
      <w:pPr>
        <w:jc w:val="center"/>
        <w:rPr>
          <w:rFonts w:asciiTheme="minorHAnsi" w:hAnsiTheme="minorHAnsi" w:cs="Arial"/>
          <w:b/>
          <w:caps/>
          <w:sz w:val="32"/>
          <w:szCs w:val="32"/>
          <w:lang w:val="en-GB"/>
        </w:rPr>
      </w:pP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058FEABA" w:rsidR="00A601F8" w:rsidRDefault="00A601F8" w:rsidP="00A601F8">
      <w:pPr>
        <w:rPr>
          <w:rFonts w:asciiTheme="minorHAnsi" w:hAnsiTheme="minorHAnsi" w:cs="Arial"/>
          <w:lang w:val="en-GB"/>
        </w:rPr>
      </w:pPr>
      <w:r w:rsidRPr="00A13D39">
        <w:rPr>
          <w:rFonts w:asciiTheme="minorHAnsi" w:hAnsiTheme="minorHAnsi" w:cs="Arial"/>
          <w:lang w:val="en-GB"/>
        </w:rPr>
        <w:t xml:space="preserve">Title: </w:t>
      </w:r>
      <w:r w:rsidRPr="00A13D39">
        <w:rPr>
          <w:rFonts w:asciiTheme="minorHAnsi" w:hAnsiTheme="minorHAnsi" w:cs="Arial"/>
          <w:lang w:val="en-GB"/>
        </w:rPr>
        <w:tab/>
      </w:r>
      <w:r w:rsidRPr="00A13D39">
        <w:rPr>
          <w:rFonts w:asciiTheme="minorHAnsi" w:hAnsiTheme="minorHAnsi" w:cs="Arial"/>
          <w:lang w:val="en-GB"/>
        </w:rPr>
        <w:tab/>
      </w:r>
      <w:r w:rsidRPr="00A13D39">
        <w:rPr>
          <w:rFonts w:asciiTheme="minorHAnsi" w:hAnsiTheme="minorHAnsi" w:cs="Arial"/>
          <w:lang w:val="en-GB"/>
        </w:rPr>
        <w:tab/>
      </w:r>
      <w:r w:rsidR="00313014" w:rsidRPr="00A13D39">
        <w:rPr>
          <w:rFonts w:asciiTheme="minorHAnsi" w:hAnsiTheme="minorHAnsi" w:cs="Arial"/>
          <w:lang w:val="en-GB"/>
        </w:rPr>
        <w:tab/>
      </w:r>
      <w:r w:rsidR="00491A70">
        <w:rPr>
          <w:rFonts w:asciiTheme="minorHAnsi" w:hAnsiTheme="minorHAnsi" w:cs="Arial"/>
          <w:lang w:val="en-GB"/>
        </w:rPr>
        <w:t>Knowledge and Advocacy Officer</w:t>
      </w:r>
    </w:p>
    <w:p w14:paraId="6A233EF0" w14:textId="4484B6A0" w:rsidR="003F47AD" w:rsidRPr="005539A9" w:rsidRDefault="003F47AD" w:rsidP="00A601F8">
      <w:pPr>
        <w:rPr>
          <w:rFonts w:asciiTheme="minorHAnsi" w:hAnsiTheme="minorHAnsi" w:cs="Arial"/>
        </w:rPr>
      </w:pPr>
      <w:r>
        <w:rPr>
          <w:rFonts w:asciiTheme="minorHAnsi" w:hAnsiTheme="minorHAnsi" w:cs="Arial"/>
          <w:lang w:val="en-GB"/>
        </w:rPr>
        <w:t>Sector of assignment:</w:t>
      </w:r>
      <w:r w:rsidR="005539A9">
        <w:rPr>
          <w:rFonts w:asciiTheme="minorHAnsi" w:hAnsiTheme="minorHAnsi" w:cs="Arial"/>
          <w:lang w:val="en-GB"/>
        </w:rPr>
        <w:tab/>
      </w:r>
      <w:r w:rsidR="005539A9">
        <w:rPr>
          <w:rFonts w:asciiTheme="minorHAnsi" w:hAnsiTheme="minorHAnsi" w:cs="Arial"/>
          <w:lang w:val="en-GB"/>
        </w:rPr>
        <w:tab/>
      </w:r>
      <w:r w:rsidR="00DD64A3">
        <w:rPr>
          <w:rFonts w:asciiTheme="minorHAnsi" w:hAnsiTheme="minorHAnsi" w:cs="Arial"/>
          <w:lang w:val="en-GB"/>
        </w:rPr>
        <w:t>Communications, Knowledge Management</w:t>
      </w:r>
    </w:p>
    <w:p w14:paraId="67D59395" w14:textId="2F98D086" w:rsidR="00A601F8" w:rsidRDefault="00A601F8" w:rsidP="00A601F8">
      <w:pPr>
        <w:rPr>
          <w:rFonts w:asciiTheme="minorHAnsi" w:hAnsiTheme="minorHAnsi" w:cs="Arial"/>
          <w:lang w:val="en-GB"/>
        </w:rPr>
      </w:pPr>
      <w:r w:rsidRPr="00A13D39">
        <w:rPr>
          <w:rFonts w:asciiTheme="minorHAnsi" w:hAnsiTheme="minorHAnsi" w:cs="Arial"/>
          <w:lang w:val="en-GB"/>
        </w:rPr>
        <w:t xml:space="preserve">Organizational </w:t>
      </w:r>
      <w:r w:rsidR="00B12B04">
        <w:rPr>
          <w:rFonts w:asciiTheme="minorHAnsi" w:hAnsiTheme="minorHAnsi" w:cs="Arial"/>
          <w:lang w:val="en-GB"/>
        </w:rPr>
        <w:t>u</w:t>
      </w:r>
      <w:r w:rsidRPr="00A13D39">
        <w:rPr>
          <w:rFonts w:asciiTheme="minorHAnsi" w:hAnsiTheme="minorHAnsi" w:cs="Arial"/>
          <w:lang w:val="en-GB"/>
        </w:rPr>
        <w:t xml:space="preserve">nit: </w:t>
      </w:r>
      <w:r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6B45AA">
        <w:rPr>
          <w:rFonts w:asciiTheme="minorHAnsi" w:hAnsiTheme="minorHAnsi" w:cs="Arial"/>
          <w:lang w:val="en-GB"/>
        </w:rPr>
        <w:t>Bureau for Policy and Programme Support / Strategic Policy Engagement</w:t>
      </w:r>
    </w:p>
    <w:p w14:paraId="6D413E5E" w14:textId="1FCE6FD3" w:rsidR="003F47AD" w:rsidRPr="003F47AD" w:rsidRDefault="003F47AD" w:rsidP="00A601F8">
      <w:pPr>
        <w:rPr>
          <w:rFonts w:asciiTheme="minorHAnsi" w:hAnsiTheme="minorHAnsi" w:cs="Arial"/>
        </w:rPr>
      </w:pPr>
      <w:r>
        <w:rPr>
          <w:rFonts w:asciiTheme="minorHAnsi" w:hAnsiTheme="minorHAnsi" w:cs="Arial"/>
          <w:lang w:val="en-GB"/>
        </w:rPr>
        <w:t>Country and Duty Station</w:t>
      </w:r>
      <w:r>
        <w:rPr>
          <w:rFonts w:asciiTheme="minorHAnsi" w:hAnsiTheme="minorHAnsi" w:cs="Arial"/>
        </w:rPr>
        <w:t>:</w:t>
      </w:r>
      <w:r w:rsidR="005539A9">
        <w:rPr>
          <w:rFonts w:asciiTheme="minorHAnsi" w:hAnsiTheme="minorHAnsi" w:cs="Arial"/>
        </w:rPr>
        <w:tab/>
      </w:r>
      <w:r w:rsidR="005539A9">
        <w:rPr>
          <w:rFonts w:asciiTheme="minorHAnsi" w:hAnsiTheme="minorHAnsi" w:cs="Arial"/>
        </w:rPr>
        <w:tab/>
      </w:r>
      <w:r w:rsidR="006B45AA">
        <w:rPr>
          <w:rFonts w:asciiTheme="minorHAnsi" w:hAnsiTheme="minorHAnsi" w:cs="Arial"/>
        </w:rPr>
        <w:t>New York City, USA</w:t>
      </w:r>
    </w:p>
    <w:p w14:paraId="078B9725" w14:textId="24952E5C" w:rsidR="00A601F8" w:rsidRDefault="00FB2650" w:rsidP="00A601F8">
      <w:pPr>
        <w:rPr>
          <w:rFonts w:asciiTheme="minorHAnsi" w:hAnsiTheme="minorHAnsi" w:cs="Arial"/>
          <w:lang w:val="en-GB"/>
        </w:rPr>
      </w:pPr>
      <w:r>
        <w:rPr>
          <w:rFonts w:asciiTheme="minorHAnsi" w:hAnsiTheme="minorHAnsi" w:cs="Arial"/>
          <w:lang w:val="en-GB"/>
        </w:rPr>
        <w:t xml:space="preserve">Expected </w:t>
      </w:r>
      <w:r w:rsidR="00B12B04">
        <w:rPr>
          <w:rFonts w:asciiTheme="minorHAnsi" w:hAnsiTheme="minorHAnsi" w:cs="Arial"/>
          <w:lang w:val="en-GB"/>
        </w:rPr>
        <w:t>d</w:t>
      </w:r>
      <w:r w:rsidR="00A601F8" w:rsidRPr="00A13D39">
        <w:rPr>
          <w:rFonts w:asciiTheme="minorHAnsi" w:hAnsiTheme="minorHAnsi" w:cs="Arial"/>
          <w:lang w:val="en-GB"/>
        </w:rPr>
        <w:t xml:space="preserve">uration: </w:t>
      </w:r>
      <w:r w:rsidR="00A601F8"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840914">
        <w:rPr>
          <w:rFonts w:asciiTheme="minorHAnsi" w:hAnsiTheme="minorHAnsi" w:cs="Arial"/>
          <w:lang w:val="en-GB"/>
        </w:rPr>
        <w:t>6-</w:t>
      </w:r>
      <w:r w:rsidR="00610EDF">
        <w:rPr>
          <w:rFonts w:asciiTheme="minorHAnsi" w:hAnsiTheme="minorHAnsi" w:cs="Arial"/>
          <w:lang w:val="en-GB"/>
        </w:rPr>
        <w:t>9</w:t>
      </w:r>
      <w:r w:rsidR="005539A9" w:rsidRPr="00A13D39">
        <w:rPr>
          <w:rFonts w:asciiTheme="minorHAnsi" w:hAnsiTheme="minorHAnsi" w:cs="Arial"/>
          <w:lang w:val="en-GB"/>
        </w:rPr>
        <w:t xml:space="preserve"> </w:t>
      </w:r>
      <w:r w:rsidR="00313014" w:rsidRPr="00A13D39">
        <w:rPr>
          <w:rFonts w:asciiTheme="minorHAnsi" w:hAnsiTheme="minorHAnsi" w:cs="Arial"/>
          <w:lang w:val="en-GB"/>
        </w:rPr>
        <w:t>months</w:t>
      </w:r>
    </w:p>
    <w:p w14:paraId="15C313DA" w14:textId="3113DE21" w:rsidR="005570B5" w:rsidRPr="00A13D39" w:rsidRDefault="005570B5" w:rsidP="00A601F8">
      <w:pPr>
        <w:rPr>
          <w:rFonts w:asciiTheme="minorHAnsi" w:hAnsiTheme="minorHAnsi" w:cs="Arial"/>
          <w:lang w:val="en-GB"/>
        </w:rPr>
      </w:pPr>
      <w:r>
        <w:rPr>
          <w:rFonts w:asciiTheme="minorHAnsi" w:hAnsiTheme="minorHAnsi" w:cs="Arial"/>
          <w:lang w:val="en-GB"/>
        </w:rPr>
        <w:t>Expected starting date:</w:t>
      </w:r>
      <w:r w:rsidR="002B402C">
        <w:rPr>
          <w:rFonts w:asciiTheme="minorHAnsi" w:hAnsiTheme="minorHAnsi" w:cs="Arial"/>
          <w:lang w:val="en-GB"/>
        </w:rPr>
        <w:tab/>
      </w:r>
      <w:r w:rsidR="002B402C">
        <w:rPr>
          <w:rFonts w:asciiTheme="minorHAnsi" w:hAnsiTheme="minorHAnsi" w:cs="Arial"/>
          <w:lang w:val="en-GB"/>
        </w:rPr>
        <w:tab/>
        <w:t>as soon as possible</w:t>
      </w:r>
    </w:p>
    <w:p w14:paraId="4A699A6C" w14:textId="2942FD7D" w:rsidR="00B708DB" w:rsidRPr="00A13D39" w:rsidRDefault="00313014" w:rsidP="00313014">
      <w:pPr>
        <w:rPr>
          <w:rFonts w:asciiTheme="minorHAnsi" w:hAnsiTheme="minorHAnsi" w:cs="Arial"/>
          <w:lang w:val="en-GB"/>
        </w:rPr>
      </w:pPr>
      <w:r w:rsidRPr="00A13D39">
        <w:rPr>
          <w:rFonts w:asciiTheme="minorHAnsi" w:hAnsiTheme="minorHAnsi" w:cs="Arial"/>
          <w:lang w:val="en-GB"/>
        </w:rPr>
        <w:t xml:space="preserve">Supervisor’s </w:t>
      </w:r>
      <w:r w:rsidR="00B12B04">
        <w:rPr>
          <w:rFonts w:asciiTheme="minorHAnsi" w:hAnsiTheme="minorHAnsi" w:cs="Arial"/>
          <w:lang w:val="en-GB"/>
        </w:rPr>
        <w:t>n</w:t>
      </w:r>
      <w:r w:rsidR="00A601F8" w:rsidRPr="00A13D39">
        <w:rPr>
          <w:rFonts w:asciiTheme="minorHAnsi" w:hAnsiTheme="minorHAnsi" w:cs="Arial"/>
          <w:lang w:val="en-GB"/>
        </w:rPr>
        <w:t>ame</w:t>
      </w:r>
      <w:r w:rsidRPr="00A13D39">
        <w:rPr>
          <w:rFonts w:asciiTheme="minorHAnsi" w:hAnsiTheme="minorHAnsi" w:cs="Arial"/>
          <w:lang w:val="en-GB"/>
        </w:rPr>
        <w:t>:</w:t>
      </w:r>
      <w:r w:rsidRPr="00A13D39">
        <w:rPr>
          <w:rFonts w:asciiTheme="minorHAnsi" w:hAnsiTheme="minorHAnsi" w:cs="Arial"/>
          <w:lang w:val="en-GB"/>
        </w:rPr>
        <w:tab/>
      </w:r>
      <w:r w:rsidRPr="00A13D39">
        <w:rPr>
          <w:rFonts w:asciiTheme="minorHAnsi" w:hAnsiTheme="minorHAnsi" w:cs="Arial"/>
          <w:lang w:val="en-GB"/>
        </w:rPr>
        <w:tab/>
      </w:r>
      <w:r w:rsidR="002B402C">
        <w:rPr>
          <w:rFonts w:asciiTheme="minorHAnsi" w:hAnsiTheme="minorHAnsi" w:cs="Arial"/>
          <w:lang w:val="en-GB"/>
        </w:rPr>
        <w:t>Tanya Pedersen</w:t>
      </w:r>
    </w:p>
    <w:p w14:paraId="2644FD5B" w14:textId="61C27F07" w:rsidR="00313014" w:rsidRPr="00A13D39" w:rsidRDefault="00B12B04" w:rsidP="00313014">
      <w:pPr>
        <w:rPr>
          <w:rFonts w:asciiTheme="minorHAnsi" w:hAnsiTheme="minorHAnsi" w:cs="Arial"/>
          <w:lang w:val="en-GB"/>
        </w:rPr>
      </w:pPr>
      <w:r>
        <w:rPr>
          <w:rFonts w:asciiTheme="minorHAnsi" w:hAnsiTheme="minorHAnsi" w:cs="Arial"/>
          <w:lang w:val="en-GB"/>
        </w:rPr>
        <w:t>Supervisor’s t</w:t>
      </w:r>
      <w:r w:rsidR="00313014" w:rsidRPr="00A13D39">
        <w:rPr>
          <w:rFonts w:asciiTheme="minorHAnsi" w:hAnsiTheme="minorHAnsi" w:cs="Arial"/>
          <w:lang w:val="en-GB"/>
        </w:rPr>
        <w:t>itle:</w:t>
      </w:r>
      <w:r w:rsidR="00313014" w:rsidRPr="00A13D39">
        <w:rPr>
          <w:rFonts w:asciiTheme="minorHAnsi" w:hAnsiTheme="minorHAnsi" w:cs="Arial"/>
          <w:lang w:val="en-GB"/>
        </w:rPr>
        <w:tab/>
      </w:r>
      <w:r w:rsidR="002B402C">
        <w:rPr>
          <w:rFonts w:asciiTheme="minorHAnsi" w:hAnsiTheme="minorHAnsi" w:cs="Arial"/>
          <w:lang w:val="en-GB"/>
        </w:rPr>
        <w:tab/>
      </w:r>
      <w:r w:rsidR="002B402C">
        <w:rPr>
          <w:rFonts w:asciiTheme="minorHAnsi" w:hAnsiTheme="minorHAnsi" w:cs="Arial"/>
          <w:lang w:val="en-GB"/>
        </w:rPr>
        <w:tab/>
      </w:r>
      <w:r w:rsidR="008C09A1">
        <w:rPr>
          <w:rFonts w:asciiTheme="minorHAnsi" w:hAnsiTheme="minorHAnsi" w:cs="Arial"/>
          <w:lang w:val="en-GB"/>
        </w:rPr>
        <w:t xml:space="preserve">SDG </w:t>
      </w:r>
      <w:r w:rsidR="00BE5220">
        <w:rPr>
          <w:rFonts w:asciiTheme="minorHAnsi" w:hAnsiTheme="minorHAnsi" w:cs="Arial"/>
          <w:lang w:val="en-GB"/>
        </w:rPr>
        <w:t>Policy Specialist</w:t>
      </w:r>
    </w:p>
    <w:p w14:paraId="7578FAD3" w14:textId="7EBC97DA" w:rsidR="005539A9" w:rsidRDefault="005539A9" w:rsidP="00B708DB">
      <w:pPr>
        <w:rPr>
          <w:rFonts w:asciiTheme="minorHAnsi" w:hAnsiTheme="minorHAnsi" w:cs="Arial"/>
          <w:lang w:val="en-GB"/>
        </w:rPr>
      </w:pPr>
    </w:p>
    <w:p w14:paraId="241A8726" w14:textId="77777777" w:rsidR="00617B12" w:rsidRDefault="00617B12" w:rsidP="00B708DB">
      <w:pPr>
        <w:rPr>
          <w:rFonts w:asciiTheme="minorHAnsi" w:hAnsiTheme="minorHAnsi" w:cs="Arial"/>
          <w:lang w:val="en-GB"/>
        </w:rPr>
      </w:pPr>
    </w:p>
    <w:p w14:paraId="0D711ADF" w14:textId="77777777" w:rsidR="009009F8" w:rsidRPr="00A13D39" w:rsidRDefault="009009F8" w:rsidP="00A601F8">
      <w:pPr>
        <w:rPr>
          <w:rFonts w:asciiTheme="minorHAnsi" w:hAnsiTheme="minorHAnsi" w:cs="Arial"/>
          <w:lang w:val="en-GB"/>
        </w:rPr>
      </w:pP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6C1D1327" w14:textId="77777777" w:rsidR="00617B12" w:rsidRDefault="00617B12" w:rsidP="00640FD0">
      <w:pPr>
        <w:jc w:val="both"/>
        <w:rPr>
          <w:rFonts w:asciiTheme="minorHAnsi" w:hAnsiTheme="minorHAnsi" w:cs="Arial"/>
        </w:rPr>
      </w:pPr>
    </w:p>
    <w:p w14:paraId="01DD570F" w14:textId="3A766C14" w:rsidR="00A13D39" w:rsidRDefault="00F20631" w:rsidP="00640FD0">
      <w:pPr>
        <w:jc w:val="both"/>
        <w:rPr>
          <w:rFonts w:asciiTheme="minorHAnsi" w:hAnsiTheme="minorHAnsi" w:cs="Arial"/>
          <w:lang w:val="en-GB"/>
        </w:rPr>
      </w:pPr>
      <w:r w:rsidRPr="00F20631">
        <w:rPr>
          <w:rFonts w:asciiTheme="minorHAnsi" w:hAnsiTheme="minorHAnsi" w:cs="Arial"/>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
    <w:p w14:paraId="4B44533A" w14:textId="1D76DFA8" w:rsidR="00A13D39" w:rsidRDefault="00A13D39" w:rsidP="00640FD0">
      <w:pPr>
        <w:jc w:val="both"/>
        <w:rPr>
          <w:rFonts w:asciiTheme="minorHAnsi" w:hAnsiTheme="minorHAnsi" w:cs="Arial"/>
          <w:lang w:val="en-GB"/>
        </w:rPr>
      </w:pPr>
    </w:p>
    <w:p w14:paraId="56BE63BC" w14:textId="77777777" w:rsidR="00617B12" w:rsidRDefault="00617B12" w:rsidP="00640FD0">
      <w:pPr>
        <w:jc w:val="both"/>
        <w:rPr>
          <w:rFonts w:asciiTheme="minorHAnsi" w:hAnsiTheme="minorHAnsi" w:cs="Arial"/>
          <w:lang w:val="en-GB"/>
        </w:rPr>
      </w:pPr>
    </w:p>
    <w:p w14:paraId="740E63D0" w14:textId="69402479" w:rsidR="00A13D39" w:rsidRP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5570B5">
        <w:rPr>
          <w:rFonts w:asciiTheme="minorHAnsi" w:hAnsiTheme="minorHAnsi" w:cs="Arial"/>
          <w:b/>
          <w:lang w:val="en-GB"/>
        </w:rPr>
        <w:t>RECEIVING</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p w14:paraId="19CA3C12" w14:textId="7E6F47AA" w:rsidR="00A13D39" w:rsidRDefault="00A13D39" w:rsidP="00640FD0">
      <w:pPr>
        <w:jc w:val="both"/>
        <w:rPr>
          <w:rFonts w:asciiTheme="minorHAnsi" w:hAnsiTheme="minorHAnsi" w:cs="Arial"/>
          <w:lang w:val="en-GB"/>
        </w:rPr>
      </w:pPr>
    </w:p>
    <w:p w14:paraId="0F3E4101" w14:textId="77777777" w:rsidR="00CC0241" w:rsidRPr="005F3843" w:rsidRDefault="00CC0241" w:rsidP="00CC0241">
      <w:pPr>
        <w:jc w:val="both"/>
        <w:rPr>
          <w:rFonts w:asciiTheme="minorHAnsi" w:hAnsiTheme="minorHAnsi" w:cstheme="minorHAnsi"/>
        </w:rPr>
      </w:pPr>
      <w:r w:rsidRPr="005F3843">
        <w:rPr>
          <w:rFonts w:asciiTheme="minorHAnsi" w:hAnsiTheme="minorHAnsi" w:cstheme="minorHAnsi"/>
        </w:rPr>
        <w:t>UNDP's policy work carried out at HQ, Regional and Country Office levels, forms a contiguous spectrum of deep local knowledge to cutting-edge global perspectives and advocacy. In this context, UNDP invests in the Global Policy Network (GPN), a network of field-based and global technical expertise across a wide range of knowledge domains and in support of the signature solutions and organizational capabilities envisioned in the Strategic Plan.</w:t>
      </w:r>
    </w:p>
    <w:p w14:paraId="625080E1" w14:textId="77777777" w:rsidR="00CC0241" w:rsidRPr="005F3843" w:rsidRDefault="00CC0241" w:rsidP="00CC0241">
      <w:pPr>
        <w:jc w:val="both"/>
        <w:rPr>
          <w:rFonts w:asciiTheme="minorHAnsi" w:hAnsiTheme="minorHAnsi" w:cstheme="minorHAnsi"/>
        </w:rPr>
      </w:pPr>
    </w:p>
    <w:p w14:paraId="456D1673" w14:textId="77777777" w:rsidR="00CC0241" w:rsidRPr="005F3843" w:rsidRDefault="00CC0241" w:rsidP="00CC0241">
      <w:pPr>
        <w:jc w:val="both"/>
        <w:rPr>
          <w:rFonts w:asciiTheme="minorHAnsi" w:hAnsiTheme="minorHAnsi" w:cstheme="minorHAnsi"/>
        </w:rPr>
      </w:pPr>
      <w:r w:rsidRPr="005F3843">
        <w:rPr>
          <w:rFonts w:asciiTheme="minorHAnsi" w:hAnsiTheme="minorHAnsi" w:cstheme="minorHAnsi"/>
        </w:rPr>
        <w:t xml:space="preserve">Within the GPN, the Bureau for Policy and </w:t>
      </w:r>
      <w:proofErr w:type="spellStart"/>
      <w:r w:rsidRPr="005F3843">
        <w:rPr>
          <w:rFonts w:asciiTheme="minorHAnsi" w:hAnsiTheme="minorHAnsi" w:cstheme="minorHAnsi"/>
        </w:rPr>
        <w:t>Programme</w:t>
      </w:r>
      <w:proofErr w:type="spellEnd"/>
      <w:r w:rsidRPr="005F3843">
        <w:rPr>
          <w:rFonts w:asciiTheme="minorHAnsi" w:hAnsiTheme="minorHAnsi" w:cstheme="minorHAnsi"/>
        </w:rPr>
        <w:t xml:space="preserve"> Support (BPPS) has the responsibility for developing all relevant policy and guidance to support the results of UNDP's Strategic Plan. BPPS's staff provides technical advice to Country Offices, advocates for UNDP corporate messages, represents UNDP at multi-stakeholder fora including public-private dialogues, </w:t>
      </w:r>
      <w:proofErr w:type="gramStart"/>
      <w:r w:rsidRPr="005F3843">
        <w:rPr>
          <w:rFonts w:asciiTheme="minorHAnsi" w:hAnsiTheme="minorHAnsi" w:cstheme="minorHAnsi"/>
        </w:rPr>
        <w:t>government</w:t>
      </w:r>
      <w:proofErr w:type="gramEnd"/>
      <w:r w:rsidRPr="005F3843">
        <w:rPr>
          <w:rFonts w:asciiTheme="minorHAnsi" w:hAnsiTheme="minorHAnsi" w:cstheme="minorHAnsi"/>
        </w:rPr>
        <w:t xml:space="preserve"> and civil society dialogues, and engages in UN inter-agency coordination in specific thematic areas. BPPS works closely with UNDP's Crisis Bureau (CB) to support emergency and crisis response. BPPS ensures that issues of risk are fully integrated into UNDP's development </w:t>
      </w:r>
      <w:proofErr w:type="spellStart"/>
      <w:r w:rsidRPr="005F3843">
        <w:rPr>
          <w:rFonts w:asciiTheme="minorHAnsi" w:hAnsiTheme="minorHAnsi" w:cstheme="minorHAnsi"/>
        </w:rPr>
        <w:t>programmes</w:t>
      </w:r>
      <w:proofErr w:type="spellEnd"/>
      <w:r w:rsidRPr="005F3843">
        <w:rPr>
          <w:rFonts w:asciiTheme="minorHAnsi" w:hAnsiTheme="minorHAnsi" w:cstheme="minorHAnsi"/>
        </w:rPr>
        <w:t xml:space="preserve">.  BPPS assists UNDP and partners to achieve higher quality development results through an integrated approach that links results-based management and performance monitoring with more effective and new ways of working.  BPPS supports UNDP and partners to be more innovative, knowledge and data driven including in its </w:t>
      </w:r>
      <w:proofErr w:type="spellStart"/>
      <w:r w:rsidRPr="005F3843">
        <w:rPr>
          <w:rFonts w:asciiTheme="minorHAnsi" w:hAnsiTheme="minorHAnsi" w:cstheme="minorHAnsi"/>
        </w:rPr>
        <w:t>programme</w:t>
      </w:r>
      <w:proofErr w:type="spellEnd"/>
      <w:r w:rsidRPr="005F3843">
        <w:rPr>
          <w:rFonts w:asciiTheme="minorHAnsi" w:hAnsiTheme="minorHAnsi" w:cstheme="minorHAnsi"/>
        </w:rPr>
        <w:t xml:space="preserve"> support efforts.</w:t>
      </w:r>
    </w:p>
    <w:p w14:paraId="05030409" w14:textId="77777777" w:rsidR="00CC0241" w:rsidRPr="005F3843" w:rsidRDefault="00CC0241" w:rsidP="00CC0241">
      <w:pPr>
        <w:jc w:val="both"/>
        <w:rPr>
          <w:rFonts w:asciiTheme="minorHAnsi" w:hAnsiTheme="minorHAnsi" w:cstheme="minorHAnsi"/>
        </w:rPr>
      </w:pPr>
    </w:p>
    <w:p w14:paraId="5FBE80F8" w14:textId="77777777" w:rsidR="00CC0241" w:rsidRPr="005F3843" w:rsidRDefault="00CC0241" w:rsidP="00CC0241">
      <w:pPr>
        <w:jc w:val="both"/>
        <w:rPr>
          <w:rFonts w:asciiTheme="minorHAnsi" w:hAnsiTheme="minorHAnsi" w:cstheme="minorHAnsi"/>
        </w:rPr>
      </w:pPr>
      <w:r w:rsidRPr="005F3843">
        <w:rPr>
          <w:rFonts w:asciiTheme="minorHAnsi" w:hAnsiTheme="minorHAnsi" w:cstheme="minorHAnsi"/>
        </w:rPr>
        <w:t xml:space="preserve">Embedded in the GPN/BPPS, the Strategic Policy Engagement Unit (SPE) sits at the intersection of the </w:t>
      </w:r>
      <w:proofErr w:type="spellStart"/>
      <w:r w:rsidRPr="005F3843">
        <w:rPr>
          <w:rFonts w:asciiTheme="minorHAnsi" w:hAnsiTheme="minorHAnsi" w:cstheme="minorHAnsi"/>
        </w:rPr>
        <w:t>organisation’s</w:t>
      </w:r>
      <w:proofErr w:type="spellEnd"/>
      <w:r w:rsidRPr="005F3843">
        <w:rPr>
          <w:rFonts w:asciiTheme="minorHAnsi" w:hAnsiTheme="minorHAnsi" w:cstheme="minorHAnsi"/>
        </w:rPr>
        <w:t xml:space="preserve"> expertise on economic and finance issues, global policy making and international cooperation, and SDG implementation. This perspective enables horizon-scanning and the identification and analysis of emerging opportunities and challenges. Accordingly, it allows for cutting-edge research, for contributing and facilitating development debates – thus advancing UNDP’s thought leadership, strategic partnerships and strengthening policy coherence in line with the 2030 Agenda.</w:t>
      </w:r>
    </w:p>
    <w:p w14:paraId="2A6690AC" w14:textId="77777777" w:rsidR="00CC0241" w:rsidRPr="005F3843" w:rsidRDefault="00CC0241" w:rsidP="00CC0241">
      <w:pPr>
        <w:jc w:val="both"/>
        <w:rPr>
          <w:rFonts w:asciiTheme="minorHAnsi" w:hAnsiTheme="minorHAnsi" w:cstheme="minorHAnsi"/>
        </w:rPr>
      </w:pPr>
      <w:r w:rsidRPr="005F3843">
        <w:rPr>
          <w:rFonts w:asciiTheme="minorHAnsi" w:hAnsiTheme="minorHAnsi" w:cstheme="minorHAnsi"/>
        </w:rPr>
        <w:lastRenderedPageBreak/>
        <w:t xml:space="preserve">SPE works in close collaboration with all the technical teams in BPPS, providing integrated </w:t>
      </w:r>
      <w:proofErr w:type="spellStart"/>
      <w:r w:rsidRPr="005F3843">
        <w:rPr>
          <w:rFonts w:asciiTheme="minorHAnsi" w:hAnsiTheme="minorHAnsi" w:cstheme="minorHAnsi"/>
        </w:rPr>
        <w:t>programme</w:t>
      </w:r>
      <w:proofErr w:type="spellEnd"/>
      <w:r w:rsidRPr="005F3843">
        <w:rPr>
          <w:rFonts w:asciiTheme="minorHAnsi" w:hAnsiTheme="minorHAnsi" w:cstheme="minorHAnsi"/>
        </w:rPr>
        <w:t xml:space="preserve"> guidance and support, as well as with the Global Policy Centers and CB, forging coherence around UNDP's work on cross-cutting issues and to ensure that policy development remains relevant to challenges being faced on the ground.</w:t>
      </w:r>
    </w:p>
    <w:p w14:paraId="3BC8E383" w14:textId="77777777" w:rsidR="00CC0241" w:rsidRPr="005F3843" w:rsidRDefault="00CC0241" w:rsidP="00CC0241">
      <w:pPr>
        <w:jc w:val="both"/>
        <w:rPr>
          <w:rFonts w:asciiTheme="minorHAnsi" w:hAnsiTheme="minorHAnsi" w:cstheme="minorHAnsi"/>
        </w:rPr>
      </w:pPr>
    </w:p>
    <w:p w14:paraId="24CCE7F1" w14:textId="77777777" w:rsidR="00CC0241" w:rsidRPr="005F3843" w:rsidRDefault="00CC0241" w:rsidP="00CC0241">
      <w:pPr>
        <w:jc w:val="both"/>
        <w:rPr>
          <w:rFonts w:asciiTheme="minorHAnsi" w:hAnsiTheme="minorHAnsi" w:cstheme="minorHAnsi"/>
        </w:rPr>
      </w:pPr>
      <w:r w:rsidRPr="005F3843">
        <w:rPr>
          <w:rFonts w:asciiTheme="minorHAnsi" w:hAnsiTheme="minorHAnsi" w:cstheme="minorHAnsi"/>
        </w:rPr>
        <w:t>SPE within BPPS is responsible for the following:</w:t>
      </w:r>
    </w:p>
    <w:p w14:paraId="63EAC9BD" w14:textId="77777777" w:rsidR="00CC0241" w:rsidRPr="005F3843" w:rsidRDefault="00CC0241" w:rsidP="00CC0241">
      <w:pPr>
        <w:jc w:val="both"/>
        <w:rPr>
          <w:rFonts w:asciiTheme="minorHAnsi" w:hAnsiTheme="minorHAnsi" w:cstheme="minorHAnsi"/>
        </w:rPr>
      </w:pPr>
    </w:p>
    <w:p w14:paraId="414A328C" w14:textId="77777777" w:rsidR="00CC0241" w:rsidRPr="005F3843" w:rsidRDefault="00CC0241" w:rsidP="00CC0241">
      <w:pPr>
        <w:pStyle w:val="ListParagraph"/>
        <w:numPr>
          <w:ilvl w:val="0"/>
          <w:numId w:val="25"/>
        </w:numPr>
        <w:jc w:val="both"/>
        <w:rPr>
          <w:rFonts w:asciiTheme="minorHAnsi" w:hAnsiTheme="minorHAnsi" w:cstheme="minorHAnsi"/>
        </w:rPr>
      </w:pPr>
      <w:proofErr w:type="spellStart"/>
      <w:r w:rsidRPr="005F3843">
        <w:rPr>
          <w:rFonts w:asciiTheme="minorHAnsi" w:hAnsiTheme="minorHAnsi" w:cstheme="minorHAnsi"/>
        </w:rPr>
        <w:t>Analysing</w:t>
      </w:r>
      <w:proofErr w:type="spellEnd"/>
      <w:r w:rsidRPr="005F3843">
        <w:rPr>
          <w:rFonts w:asciiTheme="minorHAnsi" w:hAnsiTheme="minorHAnsi" w:cstheme="minorHAnsi"/>
        </w:rPr>
        <w:t xml:space="preserve"> future-oriented macro and micro trends that shape sustainable development and the achievement of the SDGs (scenarios, disruptions, horizon scanning, emerging challenges) to advance UNDP’s contribution to global policy debates and the implementation of UNDP’s Strategic Plan.</w:t>
      </w:r>
    </w:p>
    <w:p w14:paraId="56820B5C" w14:textId="77777777" w:rsidR="00CC0241" w:rsidRPr="005F3843" w:rsidRDefault="00CC0241" w:rsidP="00CC0241">
      <w:pPr>
        <w:pStyle w:val="ListParagraph"/>
        <w:numPr>
          <w:ilvl w:val="0"/>
          <w:numId w:val="25"/>
        </w:numPr>
        <w:jc w:val="both"/>
        <w:rPr>
          <w:rFonts w:asciiTheme="minorHAnsi" w:hAnsiTheme="minorHAnsi" w:cstheme="minorHAnsi"/>
        </w:rPr>
      </w:pPr>
      <w:r w:rsidRPr="005F3843">
        <w:rPr>
          <w:rFonts w:asciiTheme="minorHAnsi" w:hAnsiTheme="minorHAnsi" w:cstheme="minorHAnsi"/>
        </w:rPr>
        <w:t xml:space="preserve">Applying strategic foresight and assessing lessons learnt on finance and means of implementation for the 2030 Agenda (fiscal space, finance for development, trade, international cooperation, digital, science and technology, </w:t>
      </w:r>
      <w:proofErr w:type="gramStart"/>
      <w:r w:rsidRPr="005F3843">
        <w:rPr>
          <w:rFonts w:asciiTheme="minorHAnsi" w:hAnsiTheme="minorHAnsi" w:cstheme="minorHAnsi"/>
        </w:rPr>
        <w:t>multilateralism</w:t>
      </w:r>
      <w:proofErr w:type="gramEnd"/>
      <w:r w:rsidRPr="005F3843">
        <w:rPr>
          <w:rFonts w:asciiTheme="minorHAnsi" w:hAnsiTheme="minorHAnsi" w:cstheme="minorHAnsi"/>
        </w:rPr>
        <w:t xml:space="preserve"> and multi-stakeholder approaches) to inform UNDP’s service offer as “integrator” and “arrowhead” of the UN development system</w:t>
      </w:r>
    </w:p>
    <w:p w14:paraId="55FAB4D8" w14:textId="173B657A" w:rsidR="00CC0241" w:rsidRPr="005F3843" w:rsidRDefault="00CC0241" w:rsidP="00CC0241">
      <w:pPr>
        <w:pStyle w:val="ListParagraph"/>
        <w:numPr>
          <w:ilvl w:val="0"/>
          <w:numId w:val="25"/>
        </w:numPr>
        <w:jc w:val="both"/>
        <w:rPr>
          <w:rFonts w:asciiTheme="minorHAnsi" w:hAnsiTheme="minorHAnsi" w:cstheme="minorHAnsi"/>
        </w:rPr>
      </w:pPr>
      <w:r w:rsidRPr="005F3843">
        <w:rPr>
          <w:rFonts w:asciiTheme="minorHAnsi" w:hAnsiTheme="minorHAnsi" w:cstheme="minorHAnsi"/>
        </w:rPr>
        <w:t xml:space="preserve">Leveraging GPN network, advancing UNDP’s thought leadership, build academic/policy partnerships, </w:t>
      </w:r>
      <w:r w:rsidR="00A658A9">
        <w:rPr>
          <w:rFonts w:asciiTheme="minorHAnsi" w:hAnsiTheme="minorHAnsi" w:cstheme="minorHAnsi"/>
        </w:rPr>
        <w:t>oversee Development Futures publications</w:t>
      </w:r>
      <w:r w:rsidRPr="005F3843">
        <w:rPr>
          <w:rFonts w:asciiTheme="minorHAnsi" w:hAnsiTheme="minorHAnsi" w:cstheme="minorHAnsi"/>
        </w:rPr>
        <w:t>.</w:t>
      </w:r>
    </w:p>
    <w:p w14:paraId="0DF895F1" w14:textId="77777777" w:rsidR="00CC0241" w:rsidRPr="005F3843" w:rsidRDefault="00CC0241" w:rsidP="00CC0241">
      <w:pPr>
        <w:pStyle w:val="ListParagraph"/>
        <w:numPr>
          <w:ilvl w:val="0"/>
          <w:numId w:val="25"/>
        </w:numPr>
        <w:jc w:val="both"/>
        <w:rPr>
          <w:rFonts w:asciiTheme="minorHAnsi" w:hAnsiTheme="minorHAnsi" w:cstheme="minorHAnsi"/>
        </w:rPr>
      </w:pPr>
      <w:r w:rsidRPr="005F3843">
        <w:rPr>
          <w:rFonts w:asciiTheme="minorHAnsi" w:hAnsiTheme="minorHAnsi" w:cstheme="minorHAnsi"/>
        </w:rPr>
        <w:t>Fostering strategic engagement with the IMF, World Bank, G20, UN Sustainable Development Group including DESA, World Economic Forum, Inter-agency Task Force on Financing for Development and other key financial and economic counterparts to advance UNDP’s positioning in key global development processes and fora.</w:t>
      </w:r>
    </w:p>
    <w:p w14:paraId="6B86CBE5" w14:textId="11DE48A1" w:rsidR="00D20CAA" w:rsidRDefault="00D20CAA">
      <w:pPr>
        <w:rPr>
          <w:rFonts w:asciiTheme="minorHAnsi" w:hAnsiTheme="minorHAnsi" w:cs="Arial"/>
          <w:b/>
          <w:lang w:val="en-GB"/>
        </w:rPr>
      </w:pPr>
    </w:p>
    <w:p w14:paraId="1B63CBDE" w14:textId="77777777" w:rsidR="00617B12" w:rsidRDefault="00617B12">
      <w:pPr>
        <w:rPr>
          <w:rFonts w:asciiTheme="minorHAnsi" w:hAnsiTheme="minorHAnsi" w:cs="Arial"/>
          <w:b/>
          <w:lang w:val="en-GB"/>
        </w:rPr>
      </w:pPr>
    </w:p>
    <w:p w14:paraId="61A83833" w14:textId="493403E9" w:rsidR="005F040F" w:rsidRPr="00A13D39" w:rsidRDefault="007B311D" w:rsidP="00A601F8">
      <w:pPr>
        <w:rPr>
          <w:rFonts w:asciiTheme="minorHAnsi" w:hAnsiTheme="minorHAnsi" w:cs="Arial"/>
          <w:b/>
          <w:lang w:val="en-GB"/>
        </w:rPr>
      </w:pPr>
      <w:r w:rsidRPr="00A13D39">
        <w:rPr>
          <w:rFonts w:asciiTheme="minorHAnsi" w:hAnsiTheme="minorHAnsi" w:cs="Arial"/>
          <w:b/>
          <w:lang w:val="en-GB"/>
        </w:rPr>
        <w:t>II</w:t>
      </w:r>
      <w:r w:rsidR="00640FD0" w:rsidRPr="00A13D39">
        <w:rPr>
          <w:rFonts w:asciiTheme="minorHAnsi" w:hAnsiTheme="minorHAnsi" w:cs="Arial"/>
          <w:b/>
          <w:lang w:val="en-GB"/>
        </w:rPr>
        <w:t>I. DUTIES</w:t>
      </w:r>
      <w:r w:rsidR="00BA1292" w:rsidRPr="00A13D39">
        <w:rPr>
          <w:rFonts w:asciiTheme="minorHAnsi" w:hAnsiTheme="minorHAnsi" w:cs="Arial"/>
          <w:b/>
          <w:lang w:val="en-GB"/>
        </w:rPr>
        <w:t xml:space="preserve">: </w:t>
      </w:r>
    </w:p>
    <w:p w14:paraId="687DBADC" w14:textId="77777777" w:rsidR="00617B12" w:rsidRDefault="00617B12" w:rsidP="00BA493E">
      <w:pPr>
        <w:jc w:val="both"/>
        <w:rPr>
          <w:rFonts w:asciiTheme="minorHAnsi" w:hAnsiTheme="minorHAnsi" w:cs="Arial"/>
          <w:lang w:val="en-GB"/>
        </w:rPr>
      </w:pPr>
    </w:p>
    <w:p w14:paraId="2BB60D4F" w14:textId="0A203719" w:rsidR="0047410E" w:rsidRPr="00F564D1" w:rsidRDefault="0047410E" w:rsidP="0047410E">
      <w:pPr>
        <w:jc w:val="both"/>
        <w:rPr>
          <w:rFonts w:asciiTheme="minorHAnsi" w:hAnsiTheme="minorHAnsi" w:cs="Arial"/>
          <w:bCs/>
          <w:lang w:val="en-GB"/>
        </w:rPr>
      </w:pPr>
      <w:r>
        <w:rPr>
          <w:rFonts w:asciiTheme="minorHAnsi" w:hAnsiTheme="minorHAnsi" w:cs="Arial"/>
          <w:bCs/>
          <w:lang w:val="en-GB"/>
        </w:rPr>
        <w:t>The Intern will support the team’s efforts at knowledge sharing across UNDP and advocacy towards external partners and the public, especially via the Development Futures Series (DFS), launched by SPE in 2020. The DFS</w:t>
      </w:r>
      <w:r w:rsidRPr="00B67BCB">
        <w:rPr>
          <w:rFonts w:asciiTheme="minorHAnsi" w:hAnsiTheme="minorHAnsi" w:cs="Arial"/>
          <w:bCs/>
          <w:lang w:val="en-GB"/>
        </w:rPr>
        <w:t xml:space="preserve"> featur</w:t>
      </w:r>
      <w:r>
        <w:rPr>
          <w:rFonts w:asciiTheme="minorHAnsi" w:hAnsiTheme="minorHAnsi" w:cs="Arial"/>
          <w:bCs/>
          <w:lang w:val="en-GB"/>
        </w:rPr>
        <w:t>es</w:t>
      </w:r>
      <w:r w:rsidRPr="00B67BCB">
        <w:rPr>
          <w:rFonts w:asciiTheme="minorHAnsi" w:hAnsiTheme="minorHAnsi" w:cs="Arial"/>
          <w:bCs/>
          <w:lang w:val="en-GB"/>
        </w:rPr>
        <w:t xml:space="preserve"> policy briefs and working papers authored by colleagues across the organisation. They aim to link research to development practice</w:t>
      </w:r>
      <w:r>
        <w:rPr>
          <w:rFonts w:asciiTheme="minorHAnsi" w:hAnsiTheme="minorHAnsi" w:cs="Arial"/>
          <w:bCs/>
          <w:lang w:val="en-GB"/>
        </w:rPr>
        <w:t xml:space="preserve">, </w:t>
      </w:r>
      <w:r w:rsidRPr="00B67BCB">
        <w:rPr>
          <w:rFonts w:asciiTheme="minorHAnsi" w:hAnsiTheme="minorHAnsi" w:cs="Arial"/>
          <w:bCs/>
          <w:lang w:val="en-GB"/>
        </w:rPr>
        <w:t>be future-oriented (scenarios/projections) while drawing on lessons learn</w:t>
      </w:r>
      <w:r>
        <w:rPr>
          <w:rFonts w:asciiTheme="minorHAnsi" w:hAnsiTheme="minorHAnsi" w:cs="Arial"/>
          <w:bCs/>
          <w:lang w:val="en-GB"/>
        </w:rPr>
        <w:t>ed</w:t>
      </w:r>
      <w:r w:rsidRPr="00B67BCB">
        <w:rPr>
          <w:rFonts w:asciiTheme="minorHAnsi" w:hAnsiTheme="minorHAnsi" w:cs="Arial"/>
          <w:bCs/>
          <w:lang w:val="en-GB"/>
        </w:rPr>
        <w:t xml:space="preserve"> (best practice from UNDP Communities of Practice). They offer information, analysis and policy recommendations on pressing and emerging sustainable development topics to </w:t>
      </w:r>
      <w:proofErr w:type="gramStart"/>
      <w:r w:rsidRPr="00B67BCB">
        <w:rPr>
          <w:rFonts w:asciiTheme="minorHAnsi" w:hAnsiTheme="minorHAnsi" w:cs="Arial"/>
          <w:bCs/>
          <w:lang w:val="en-GB"/>
        </w:rPr>
        <w:t>policy-makers</w:t>
      </w:r>
      <w:proofErr w:type="gramEnd"/>
      <w:r w:rsidRPr="00B67BCB">
        <w:rPr>
          <w:rFonts w:asciiTheme="minorHAnsi" w:hAnsiTheme="minorHAnsi" w:cs="Arial"/>
          <w:bCs/>
          <w:lang w:val="en-GB"/>
        </w:rPr>
        <w:t>, practitioners and specialised journalists; contribute to development debates on policy and social implications; and are a medium to help publicise cutting-edge work and thought-leadership of GPN.</w:t>
      </w:r>
    </w:p>
    <w:p w14:paraId="4F3E7FB4" w14:textId="77777777" w:rsidR="0047410E" w:rsidRDefault="0047410E" w:rsidP="00BA493E">
      <w:pPr>
        <w:jc w:val="both"/>
        <w:rPr>
          <w:rFonts w:asciiTheme="minorHAnsi" w:hAnsiTheme="minorHAnsi" w:cs="Arial"/>
          <w:lang w:val="en-GB"/>
        </w:rPr>
      </w:pPr>
    </w:p>
    <w:p w14:paraId="2267A8ED" w14:textId="25B17B57" w:rsidR="00A601F8" w:rsidRPr="00A13D39" w:rsidRDefault="0047410E" w:rsidP="00BA493E">
      <w:pPr>
        <w:jc w:val="both"/>
        <w:rPr>
          <w:rFonts w:asciiTheme="minorHAnsi" w:hAnsiTheme="minorHAnsi" w:cs="Arial"/>
          <w:lang w:val="en-GB"/>
        </w:rPr>
      </w:pPr>
      <w:r>
        <w:rPr>
          <w:rFonts w:asciiTheme="minorHAnsi" w:hAnsiTheme="minorHAnsi" w:cs="Arial"/>
          <w:lang w:val="en-GB"/>
        </w:rPr>
        <w:t>Specifically, t</w:t>
      </w:r>
      <w:r w:rsidR="00160D95" w:rsidRPr="00A13D39">
        <w:rPr>
          <w:rFonts w:asciiTheme="minorHAnsi" w:hAnsiTheme="minorHAnsi" w:cs="Arial"/>
          <w:lang w:val="en-GB"/>
        </w:rPr>
        <w:t>he</w:t>
      </w:r>
      <w:r w:rsidR="005F040F" w:rsidRPr="00A13D39">
        <w:rPr>
          <w:rFonts w:asciiTheme="minorHAnsi" w:hAnsiTheme="minorHAnsi" w:cs="Arial"/>
          <w:lang w:val="en-GB"/>
        </w:rPr>
        <w:t xml:space="preserve"> </w:t>
      </w:r>
      <w:r w:rsidR="005570B5">
        <w:rPr>
          <w:rFonts w:asciiTheme="minorHAnsi" w:hAnsiTheme="minorHAnsi" w:cs="Arial"/>
          <w:lang w:val="en-GB"/>
        </w:rPr>
        <w:t>Intern</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598A6857" w14:textId="77777777" w:rsidR="00B0783C" w:rsidRPr="00A13D39" w:rsidRDefault="00B0783C"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001B6350">
        <w:tc>
          <w:tcPr>
            <w:tcW w:w="510" w:type="dxa"/>
            <w:shd w:val="clear" w:color="auto" w:fill="E6E6E6"/>
          </w:tcPr>
          <w:p w14:paraId="097D5693"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 xml:space="preserve">% </w:t>
            </w:r>
            <w:proofErr w:type="gramStart"/>
            <w:r w:rsidRPr="00A13D39">
              <w:rPr>
                <w:rFonts w:asciiTheme="minorHAnsi" w:hAnsiTheme="minorHAnsi" w:cs="Arial"/>
                <w:b/>
                <w:lang w:val="en-GB"/>
              </w:rPr>
              <w:t>of</w:t>
            </w:r>
            <w:proofErr w:type="gramEnd"/>
            <w:r w:rsidRPr="00A13D39">
              <w:rPr>
                <w:rFonts w:asciiTheme="minorHAnsi" w:hAnsiTheme="minorHAnsi" w:cs="Arial"/>
                <w:b/>
                <w:lang w:val="en-GB"/>
              </w:rPr>
              <w:t xml:space="preserve"> time</w:t>
            </w:r>
          </w:p>
        </w:tc>
      </w:tr>
      <w:tr w:rsidR="00F64BAA" w:rsidRPr="00A13D39" w14:paraId="497682F7" w14:textId="77777777" w:rsidTr="00B65404">
        <w:tc>
          <w:tcPr>
            <w:tcW w:w="510" w:type="dxa"/>
          </w:tcPr>
          <w:p w14:paraId="7248AB16" w14:textId="5200FAEA" w:rsidR="00F64BAA" w:rsidRPr="00A13D39" w:rsidRDefault="007F00C2" w:rsidP="00D91EE0">
            <w:pPr>
              <w:rPr>
                <w:rFonts w:asciiTheme="minorHAnsi" w:hAnsiTheme="minorHAnsi" w:cs="Arial"/>
                <w:lang w:val="en-GB"/>
              </w:rPr>
            </w:pPr>
            <w:r>
              <w:rPr>
                <w:rFonts w:asciiTheme="minorHAnsi" w:hAnsiTheme="minorHAnsi" w:cs="Arial"/>
                <w:lang w:val="en-GB"/>
              </w:rPr>
              <w:t>1</w:t>
            </w:r>
          </w:p>
        </w:tc>
        <w:tc>
          <w:tcPr>
            <w:tcW w:w="7310" w:type="dxa"/>
          </w:tcPr>
          <w:p w14:paraId="42B262C4" w14:textId="380517E9" w:rsidR="007F00C2" w:rsidRPr="007F00C2" w:rsidRDefault="006B3BF2" w:rsidP="007F00C2">
            <w:pPr>
              <w:rPr>
                <w:rFonts w:asciiTheme="minorHAnsi" w:hAnsiTheme="minorHAnsi"/>
                <w:b/>
                <w:lang w:val="en-GB"/>
              </w:rPr>
            </w:pPr>
            <w:r>
              <w:rPr>
                <w:rFonts w:asciiTheme="minorHAnsi" w:hAnsiTheme="minorHAnsi"/>
                <w:b/>
                <w:lang w:val="en-GB"/>
              </w:rPr>
              <w:t>P</w:t>
            </w:r>
            <w:r w:rsidR="00CA21D0">
              <w:rPr>
                <w:rFonts w:asciiTheme="minorHAnsi" w:hAnsiTheme="minorHAnsi"/>
                <w:b/>
                <w:lang w:val="en-GB"/>
              </w:rPr>
              <w:t xml:space="preserve">ublication </w:t>
            </w:r>
            <w:r w:rsidR="00194103">
              <w:rPr>
                <w:rFonts w:asciiTheme="minorHAnsi" w:hAnsiTheme="minorHAnsi"/>
                <w:b/>
                <w:lang w:val="en-GB"/>
              </w:rPr>
              <w:t xml:space="preserve">of quality </w:t>
            </w:r>
            <w:r>
              <w:rPr>
                <w:rFonts w:asciiTheme="minorHAnsi" w:hAnsiTheme="minorHAnsi"/>
                <w:b/>
                <w:lang w:val="en-GB"/>
              </w:rPr>
              <w:t>research publication</w:t>
            </w:r>
            <w:r w:rsidR="00871675">
              <w:rPr>
                <w:rFonts w:asciiTheme="minorHAnsi" w:hAnsiTheme="minorHAnsi"/>
                <w:b/>
                <w:lang w:val="en-GB"/>
              </w:rPr>
              <w:t>s</w:t>
            </w:r>
          </w:p>
          <w:p w14:paraId="7A245F77" w14:textId="203F741C" w:rsidR="007F00C2" w:rsidRPr="007F00C2" w:rsidRDefault="00311778" w:rsidP="007F00C2">
            <w:pPr>
              <w:pStyle w:val="ListParagraph"/>
              <w:numPr>
                <w:ilvl w:val="0"/>
                <w:numId w:val="24"/>
              </w:numPr>
              <w:rPr>
                <w:rFonts w:asciiTheme="minorHAnsi" w:hAnsiTheme="minorHAnsi"/>
                <w:lang w:val="en-GB"/>
              </w:rPr>
            </w:pPr>
            <w:r>
              <w:rPr>
                <w:rFonts w:asciiTheme="minorHAnsi" w:hAnsiTheme="minorHAnsi"/>
                <w:lang w:val="en-GB"/>
              </w:rPr>
              <w:t>Management</w:t>
            </w:r>
            <w:r w:rsidR="00972CCE">
              <w:rPr>
                <w:rFonts w:asciiTheme="minorHAnsi" w:hAnsiTheme="minorHAnsi"/>
                <w:lang w:val="en-GB"/>
              </w:rPr>
              <w:t xml:space="preserve"> of the pipeline of briefs and papers, in liaison with authors across</w:t>
            </w:r>
            <w:r w:rsidR="00D36575">
              <w:rPr>
                <w:rFonts w:asciiTheme="minorHAnsi" w:hAnsiTheme="minorHAnsi"/>
                <w:lang w:val="en-GB"/>
              </w:rPr>
              <w:t xml:space="preserve"> the </w:t>
            </w:r>
            <w:proofErr w:type="gramStart"/>
            <w:r w:rsidR="00D36575">
              <w:rPr>
                <w:rFonts w:asciiTheme="minorHAnsi" w:hAnsiTheme="minorHAnsi"/>
                <w:lang w:val="en-GB"/>
              </w:rPr>
              <w:t>organisation;</w:t>
            </w:r>
            <w:proofErr w:type="gramEnd"/>
          </w:p>
          <w:p w14:paraId="27C5E2D9" w14:textId="77777777" w:rsidR="00F64BAA" w:rsidRDefault="00D36575" w:rsidP="00F20631">
            <w:pPr>
              <w:pStyle w:val="ListParagraph"/>
              <w:numPr>
                <w:ilvl w:val="0"/>
                <w:numId w:val="24"/>
              </w:numPr>
              <w:rPr>
                <w:rFonts w:asciiTheme="minorHAnsi" w:hAnsiTheme="minorHAnsi"/>
                <w:lang w:val="en-GB"/>
              </w:rPr>
            </w:pPr>
            <w:r>
              <w:rPr>
                <w:rFonts w:asciiTheme="minorHAnsi" w:hAnsiTheme="minorHAnsi"/>
                <w:lang w:val="en-GB"/>
              </w:rPr>
              <w:t xml:space="preserve">Fact-checking for each </w:t>
            </w:r>
            <w:proofErr w:type="gramStart"/>
            <w:r>
              <w:rPr>
                <w:rFonts w:asciiTheme="minorHAnsi" w:hAnsiTheme="minorHAnsi"/>
                <w:lang w:val="en-GB"/>
              </w:rPr>
              <w:t>publication;</w:t>
            </w:r>
            <w:proofErr w:type="gramEnd"/>
          </w:p>
          <w:p w14:paraId="2293CC36" w14:textId="77777777" w:rsidR="00D36575" w:rsidRDefault="00D36575" w:rsidP="00F20631">
            <w:pPr>
              <w:pStyle w:val="ListParagraph"/>
              <w:numPr>
                <w:ilvl w:val="0"/>
                <w:numId w:val="24"/>
              </w:numPr>
              <w:rPr>
                <w:rFonts w:asciiTheme="minorHAnsi" w:hAnsiTheme="minorHAnsi"/>
                <w:lang w:val="en-GB"/>
              </w:rPr>
            </w:pPr>
            <w:r>
              <w:rPr>
                <w:rFonts w:asciiTheme="minorHAnsi" w:hAnsiTheme="minorHAnsi"/>
                <w:lang w:val="en-GB"/>
              </w:rPr>
              <w:t xml:space="preserve">Facilitation of review and clearance </w:t>
            </w:r>
            <w:proofErr w:type="gramStart"/>
            <w:r>
              <w:rPr>
                <w:rFonts w:asciiTheme="minorHAnsi" w:hAnsiTheme="minorHAnsi"/>
                <w:lang w:val="en-GB"/>
              </w:rPr>
              <w:t>processes;</w:t>
            </w:r>
            <w:proofErr w:type="gramEnd"/>
          </w:p>
          <w:p w14:paraId="40BD8025" w14:textId="51ACACE5" w:rsidR="003647E3" w:rsidRDefault="003647E3" w:rsidP="004E3EF0">
            <w:pPr>
              <w:pStyle w:val="ListParagraph"/>
              <w:numPr>
                <w:ilvl w:val="0"/>
                <w:numId w:val="24"/>
              </w:numPr>
              <w:rPr>
                <w:rFonts w:asciiTheme="minorHAnsi" w:hAnsiTheme="minorHAnsi"/>
                <w:lang w:val="en-GB"/>
              </w:rPr>
            </w:pPr>
            <w:r>
              <w:rPr>
                <w:rFonts w:asciiTheme="minorHAnsi" w:hAnsiTheme="minorHAnsi"/>
                <w:lang w:val="en-GB"/>
              </w:rPr>
              <w:t xml:space="preserve">Oversight of the editing and layout process, supported by external service </w:t>
            </w:r>
            <w:proofErr w:type="gramStart"/>
            <w:r>
              <w:rPr>
                <w:rFonts w:asciiTheme="minorHAnsi" w:hAnsiTheme="minorHAnsi"/>
                <w:lang w:val="en-GB"/>
              </w:rPr>
              <w:t>providers</w:t>
            </w:r>
            <w:r w:rsidR="00C93819">
              <w:rPr>
                <w:rFonts w:asciiTheme="minorHAnsi" w:hAnsiTheme="minorHAnsi"/>
                <w:lang w:val="en-GB"/>
              </w:rPr>
              <w:t>;</w:t>
            </w:r>
            <w:proofErr w:type="gramEnd"/>
          </w:p>
          <w:p w14:paraId="56C02510" w14:textId="21D81B79" w:rsidR="00C93819" w:rsidRPr="004E3EF0" w:rsidRDefault="00C93819" w:rsidP="004E3EF0">
            <w:pPr>
              <w:pStyle w:val="ListParagraph"/>
              <w:numPr>
                <w:ilvl w:val="0"/>
                <w:numId w:val="24"/>
              </w:numPr>
              <w:rPr>
                <w:rFonts w:asciiTheme="minorHAnsi" w:hAnsiTheme="minorHAnsi"/>
                <w:lang w:val="en-GB"/>
              </w:rPr>
            </w:pPr>
            <w:r>
              <w:rPr>
                <w:rFonts w:asciiTheme="minorHAnsi" w:hAnsiTheme="minorHAnsi"/>
                <w:lang w:val="en-GB"/>
              </w:rPr>
              <w:t>Ensuring online publication.</w:t>
            </w:r>
          </w:p>
        </w:tc>
        <w:tc>
          <w:tcPr>
            <w:tcW w:w="1005" w:type="dxa"/>
          </w:tcPr>
          <w:p w14:paraId="245AC64F" w14:textId="102F393C" w:rsidR="00F64BAA" w:rsidRPr="001B6350" w:rsidRDefault="00ED467C" w:rsidP="00B65404">
            <w:pPr>
              <w:jc w:val="center"/>
              <w:rPr>
                <w:rFonts w:asciiTheme="minorHAnsi" w:hAnsiTheme="minorHAnsi" w:cs="Arial"/>
                <w:b/>
                <w:lang w:val="en-GB"/>
              </w:rPr>
            </w:pPr>
            <w:r>
              <w:rPr>
                <w:rFonts w:asciiTheme="minorHAnsi" w:hAnsiTheme="minorHAnsi" w:cs="Arial"/>
                <w:b/>
                <w:lang w:val="en-GB"/>
              </w:rPr>
              <w:t>50</w:t>
            </w:r>
            <w:r w:rsidR="00F64BAA" w:rsidRPr="001B6350">
              <w:rPr>
                <w:rFonts w:asciiTheme="minorHAnsi" w:hAnsiTheme="minorHAnsi" w:cs="Arial"/>
                <w:b/>
                <w:lang w:val="en-GB"/>
              </w:rPr>
              <w:t>%</w:t>
            </w:r>
          </w:p>
        </w:tc>
      </w:tr>
      <w:tr w:rsidR="00F64BAA" w:rsidRPr="00A13D39" w14:paraId="1F30E8BA" w14:textId="77777777" w:rsidTr="00B65404">
        <w:tc>
          <w:tcPr>
            <w:tcW w:w="510" w:type="dxa"/>
          </w:tcPr>
          <w:p w14:paraId="68A81163" w14:textId="37FE35A5" w:rsidR="00F64BAA" w:rsidRPr="00A13D39" w:rsidRDefault="007F00C2" w:rsidP="00D91EE0">
            <w:pPr>
              <w:rPr>
                <w:rFonts w:asciiTheme="minorHAnsi" w:hAnsiTheme="minorHAnsi" w:cs="Arial"/>
                <w:lang w:val="en-GB"/>
              </w:rPr>
            </w:pPr>
            <w:r>
              <w:rPr>
                <w:rFonts w:asciiTheme="minorHAnsi" w:hAnsiTheme="minorHAnsi" w:cs="Arial"/>
                <w:lang w:val="en-GB"/>
              </w:rPr>
              <w:t>2</w:t>
            </w:r>
          </w:p>
        </w:tc>
        <w:tc>
          <w:tcPr>
            <w:tcW w:w="7310" w:type="dxa"/>
          </w:tcPr>
          <w:p w14:paraId="7FAB14BE" w14:textId="2801C332" w:rsidR="007F00C2" w:rsidRPr="00F20631" w:rsidRDefault="00871675" w:rsidP="007F00C2">
            <w:pPr>
              <w:rPr>
                <w:rFonts w:asciiTheme="minorHAnsi" w:hAnsiTheme="minorHAnsi"/>
                <w:b/>
                <w:bCs/>
                <w:lang w:val="en-GB"/>
              </w:rPr>
            </w:pPr>
            <w:r>
              <w:rPr>
                <w:rFonts w:asciiTheme="minorHAnsi" w:hAnsiTheme="minorHAnsi"/>
                <w:b/>
                <w:bCs/>
                <w:lang w:val="en-GB"/>
              </w:rPr>
              <w:t>K</w:t>
            </w:r>
            <w:r w:rsidR="00A94FD2">
              <w:rPr>
                <w:rFonts w:asciiTheme="minorHAnsi" w:hAnsiTheme="minorHAnsi"/>
                <w:b/>
                <w:bCs/>
                <w:lang w:val="en-GB"/>
              </w:rPr>
              <w:t>nowledge sharing</w:t>
            </w:r>
            <w:r w:rsidR="00C864AB">
              <w:rPr>
                <w:rFonts w:asciiTheme="minorHAnsi" w:hAnsiTheme="minorHAnsi"/>
                <w:b/>
                <w:bCs/>
                <w:lang w:val="en-GB"/>
              </w:rPr>
              <w:t xml:space="preserve"> and advocacy</w:t>
            </w:r>
          </w:p>
          <w:p w14:paraId="69703C51" w14:textId="682C4DEF" w:rsidR="007F00C2" w:rsidRDefault="004E3EF0" w:rsidP="00167289">
            <w:pPr>
              <w:pStyle w:val="ListParagraph"/>
              <w:numPr>
                <w:ilvl w:val="0"/>
                <w:numId w:val="19"/>
              </w:numPr>
              <w:rPr>
                <w:rFonts w:asciiTheme="minorHAnsi" w:hAnsiTheme="minorHAnsi"/>
                <w:lang w:val="en-GB"/>
              </w:rPr>
            </w:pPr>
            <w:r>
              <w:rPr>
                <w:rFonts w:asciiTheme="minorHAnsi" w:hAnsiTheme="minorHAnsi"/>
                <w:lang w:val="en-GB"/>
              </w:rPr>
              <w:t xml:space="preserve">Ensuring promotion </w:t>
            </w:r>
            <w:r w:rsidR="00871675">
              <w:rPr>
                <w:rFonts w:asciiTheme="minorHAnsi" w:hAnsiTheme="minorHAnsi"/>
                <w:lang w:val="en-GB"/>
              </w:rPr>
              <w:t xml:space="preserve">of publications </w:t>
            </w:r>
            <w:r>
              <w:rPr>
                <w:rFonts w:asciiTheme="minorHAnsi" w:hAnsiTheme="minorHAnsi"/>
                <w:lang w:val="en-GB"/>
              </w:rPr>
              <w:t xml:space="preserve">via UNDP and external </w:t>
            </w:r>
            <w:proofErr w:type="gramStart"/>
            <w:r w:rsidR="00F271C0">
              <w:rPr>
                <w:rFonts w:asciiTheme="minorHAnsi" w:hAnsiTheme="minorHAnsi"/>
                <w:lang w:val="en-GB"/>
              </w:rPr>
              <w:t>channels;</w:t>
            </w:r>
            <w:proofErr w:type="gramEnd"/>
          </w:p>
          <w:p w14:paraId="177D45FF" w14:textId="48C18DC9" w:rsidR="00E80B8E" w:rsidRPr="007F00C2" w:rsidRDefault="000A22ED" w:rsidP="00167289">
            <w:pPr>
              <w:pStyle w:val="ListParagraph"/>
              <w:numPr>
                <w:ilvl w:val="0"/>
                <w:numId w:val="19"/>
              </w:numPr>
              <w:rPr>
                <w:rFonts w:asciiTheme="minorHAnsi" w:hAnsiTheme="minorHAnsi"/>
                <w:lang w:val="en-GB"/>
              </w:rPr>
            </w:pPr>
            <w:r>
              <w:rPr>
                <w:rFonts w:asciiTheme="minorHAnsi" w:hAnsiTheme="minorHAnsi"/>
                <w:lang w:val="en-GB"/>
              </w:rPr>
              <w:t>Identifying</w:t>
            </w:r>
            <w:r w:rsidR="00E80B8E">
              <w:rPr>
                <w:rFonts w:asciiTheme="minorHAnsi" w:hAnsiTheme="minorHAnsi"/>
                <w:lang w:val="en-GB"/>
              </w:rPr>
              <w:t xml:space="preserve"> </w:t>
            </w:r>
            <w:r w:rsidR="00FE08DE">
              <w:rPr>
                <w:rFonts w:asciiTheme="minorHAnsi" w:hAnsiTheme="minorHAnsi"/>
                <w:lang w:val="en-GB"/>
              </w:rPr>
              <w:t xml:space="preserve">and pursuing </w:t>
            </w:r>
            <w:r w:rsidR="00E80B8E">
              <w:rPr>
                <w:rFonts w:asciiTheme="minorHAnsi" w:hAnsiTheme="minorHAnsi"/>
                <w:lang w:val="en-GB"/>
              </w:rPr>
              <w:t xml:space="preserve">opportunities to </w:t>
            </w:r>
            <w:r w:rsidR="004F51E4">
              <w:rPr>
                <w:rFonts w:asciiTheme="minorHAnsi" w:hAnsiTheme="minorHAnsi"/>
                <w:lang w:val="en-GB"/>
              </w:rPr>
              <w:t>present and discuss</w:t>
            </w:r>
            <w:r w:rsidR="00E80B8E">
              <w:rPr>
                <w:rFonts w:asciiTheme="minorHAnsi" w:hAnsiTheme="minorHAnsi"/>
                <w:lang w:val="en-GB"/>
              </w:rPr>
              <w:t xml:space="preserve"> insights from publications</w:t>
            </w:r>
            <w:r w:rsidR="00FE38B7">
              <w:rPr>
                <w:rFonts w:asciiTheme="minorHAnsi" w:hAnsiTheme="minorHAnsi"/>
                <w:lang w:val="en-GB"/>
              </w:rPr>
              <w:t xml:space="preserve"> in UNDP and beyond</w:t>
            </w:r>
            <w:r w:rsidR="00886A51">
              <w:rPr>
                <w:rFonts w:asciiTheme="minorHAnsi" w:hAnsiTheme="minorHAnsi"/>
                <w:lang w:val="en-GB"/>
              </w:rPr>
              <w:t xml:space="preserve"> (including by supporting the organization, and follow up of </w:t>
            </w:r>
            <w:r w:rsidR="00886A51" w:rsidRPr="001974BF">
              <w:rPr>
                <w:rFonts w:asciiTheme="minorHAnsi" w:eastAsia="Times New Roman" w:hAnsiTheme="minorHAnsi" w:cstheme="minorHAnsi"/>
                <w:lang w:eastAsia="zh-CN"/>
              </w:rPr>
              <w:t>webinars, interviews, surveys, discussion</w:t>
            </w:r>
            <w:r w:rsidR="00886A51">
              <w:rPr>
                <w:rFonts w:asciiTheme="minorHAnsi" w:eastAsia="Times New Roman" w:hAnsiTheme="minorHAnsi" w:cstheme="minorHAnsi"/>
                <w:lang w:eastAsia="zh-CN"/>
              </w:rPr>
              <w:t>s and the preparation of knowledge and communications assets</w:t>
            </w:r>
            <w:proofErr w:type="gramStart"/>
            <w:r w:rsidR="00886A51" w:rsidRPr="001974BF">
              <w:rPr>
                <w:rFonts w:asciiTheme="minorHAnsi" w:eastAsia="Times New Roman" w:hAnsiTheme="minorHAnsi" w:cstheme="minorHAnsi"/>
                <w:lang w:eastAsia="zh-CN"/>
              </w:rPr>
              <w:t>)</w:t>
            </w:r>
            <w:r w:rsidR="00E80B8E">
              <w:rPr>
                <w:rFonts w:asciiTheme="minorHAnsi" w:hAnsiTheme="minorHAnsi"/>
                <w:lang w:val="en-GB"/>
              </w:rPr>
              <w:t>;</w:t>
            </w:r>
            <w:proofErr w:type="gramEnd"/>
          </w:p>
          <w:p w14:paraId="11C6DACD" w14:textId="1DD9DA95" w:rsidR="007F00C2" w:rsidRPr="007F00C2" w:rsidRDefault="004E3EF0" w:rsidP="00167289">
            <w:pPr>
              <w:pStyle w:val="ListParagraph"/>
              <w:numPr>
                <w:ilvl w:val="0"/>
                <w:numId w:val="19"/>
              </w:numPr>
              <w:rPr>
                <w:rFonts w:asciiTheme="minorHAnsi" w:hAnsiTheme="minorHAnsi"/>
                <w:lang w:val="en-GB"/>
              </w:rPr>
            </w:pPr>
            <w:r>
              <w:rPr>
                <w:rFonts w:asciiTheme="minorHAnsi" w:hAnsiTheme="minorHAnsi"/>
                <w:lang w:val="en-GB"/>
              </w:rPr>
              <w:t xml:space="preserve">Tracking </w:t>
            </w:r>
            <w:r w:rsidR="00950C96">
              <w:rPr>
                <w:rFonts w:asciiTheme="minorHAnsi" w:hAnsiTheme="minorHAnsi"/>
                <w:lang w:val="en-GB"/>
              </w:rPr>
              <w:t xml:space="preserve">and analysing </w:t>
            </w:r>
            <w:proofErr w:type="gramStart"/>
            <w:r w:rsidR="00950C96">
              <w:rPr>
                <w:rFonts w:asciiTheme="minorHAnsi" w:hAnsiTheme="minorHAnsi"/>
                <w:lang w:val="en-GB"/>
              </w:rPr>
              <w:t>uptake</w:t>
            </w:r>
            <w:r w:rsidR="00F271C0">
              <w:rPr>
                <w:rFonts w:asciiTheme="minorHAnsi" w:hAnsiTheme="minorHAnsi"/>
                <w:lang w:val="en-GB"/>
              </w:rPr>
              <w:t>;</w:t>
            </w:r>
            <w:proofErr w:type="gramEnd"/>
          </w:p>
          <w:p w14:paraId="3107A99E" w14:textId="617EF45D" w:rsidR="00F64BAA" w:rsidRPr="0003383F" w:rsidRDefault="00167289" w:rsidP="0003383F">
            <w:pPr>
              <w:pStyle w:val="ListParagraph"/>
              <w:numPr>
                <w:ilvl w:val="0"/>
                <w:numId w:val="19"/>
              </w:numPr>
              <w:rPr>
                <w:rFonts w:asciiTheme="minorHAnsi" w:hAnsiTheme="minorHAnsi"/>
                <w:lang w:val="en-GB"/>
              </w:rPr>
            </w:pPr>
            <w:r>
              <w:rPr>
                <w:rFonts w:asciiTheme="minorHAnsi" w:hAnsiTheme="minorHAnsi"/>
                <w:lang w:val="en-GB"/>
              </w:rPr>
              <w:t>Continuous optimisation of the knowledge product</w:t>
            </w:r>
            <w:r w:rsidR="0003383F">
              <w:rPr>
                <w:rFonts w:asciiTheme="minorHAnsi" w:hAnsiTheme="minorHAnsi"/>
                <w:lang w:val="en-GB"/>
              </w:rPr>
              <w:t xml:space="preserve"> and </w:t>
            </w:r>
            <w:r>
              <w:rPr>
                <w:rFonts w:asciiTheme="minorHAnsi" w:hAnsiTheme="minorHAnsi"/>
                <w:lang w:val="en-GB"/>
              </w:rPr>
              <w:t>publication processes</w:t>
            </w:r>
            <w:r w:rsidR="0003383F">
              <w:rPr>
                <w:rFonts w:asciiTheme="minorHAnsi" w:hAnsiTheme="minorHAnsi"/>
                <w:lang w:val="en-GB"/>
              </w:rPr>
              <w:t>.</w:t>
            </w:r>
          </w:p>
        </w:tc>
        <w:tc>
          <w:tcPr>
            <w:tcW w:w="1005" w:type="dxa"/>
          </w:tcPr>
          <w:p w14:paraId="0E02DEFB" w14:textId="432DDFB0" w:rsidR="00F64BAA" w:rsidRPr="001B6350" w:rsidRDefault="00ED467C" w:rsidP="00B65404">
            <w:pPr>
              <w:jc w:val="center"/>
              <w:rPr>
                <w:rFonts w:asciiTheme="minorHAnsi" w:hAnsiTheme="minorHAnsi" w:cs="Arial"/>
                <w:b/>
                <w:lang w:val="en-GB"/>
              </w:rPr>
            </w:pPr>
            <w:r>
              <w:rPr>
                <w:rFonts w:asciiTheme="minorHAnsi" w:hAnsiTheme="minorHAnsi" w:cs="Arial"/>
                <w:b/>
                <w:lang w:val="en-GB"/>
              </w:rPr>
              <w:t>40</w:t>
            </w:r>
            <w:r w:rsidR="00F64BAA" w:rsidRPr="001B6350">
              <w:rPr>
                <w:rFonts w:asciiTheme="minorHAnsi" w:hAnsiTheme="minorHAnsi" w:cs="Arial"/>
                <w:b/>
                <w:lang w:val="en-GB"/>
              </w:rPr>
              <w:t>%</w:t>
            </w:r>
          </w:p>
        </w:tc>
      </w:tr>
      <w:tr w:rsidR="0045455E" w:rsidRPr="00D91EE0" w14:paraId="2E1817AF" w14:textId="77777777" w:rsidTr="00F71D0D">
        <w:tc>
          <w:tcPr>
            <w:tcW w:w="510" w:type="dxa"/>
          </w:tcPr>
          <w:p w14:paraId="4238BC90" w14:textId="39B515D4" w:rsidR="0045455E" w:rsidRPr="00D91EE0" w:rsidRDefault="007F00C2" w:rsidP="00D91EE0">
            <w:pPr>
              <w:rPr>
                <w:rFonts w:asciiTheme="minorHAnsi" w:hAnsiTheme="minorHAnsi"/>
                <w:lang w:val="en-GB"/>
              </w:rPr>
            </w:pPr>
            <w:r w:rsidRPr="00D91EE0">
              <w:rPr>
                <w:rFonts w:asciiTheme="minorHAnsi" w:hAnsiTheme="minorHAnsi"/>
                <w:lang w:val="en-GB"/>
              </w:rPr>
              <w:t>3</w:t>
            </w:r>
          </w:p>
        </w:tc>
        <w:tc>
          <w:tcPr>
            <w:tcW w:w="7310" w:type="dxa"/>
          </w:tcPr>
          <w:p w14:paraId="15A6BE80" w14:textId="6AA0F352" w:rsidR="00783EF5" w:rsidRPr="00D91EE0" w:rsidRDefault="00467F53" w:rsidP="00D91EE0">
            <w:pPr>
              <w:rPr>
                <w:rFonts w:asciiTheme="minorHAnsi" w:hAnsiTheme="minorHAnsi"/>
                <w:b/>
                <w:bCs/>
                <w:lang w:val="en-GB"/>
              </w:rPr>
            </w:pPr>
            <w:r w:rsidRPr="00D91EE0">
              <w:rPr>
                <w:rFonts w:asciiTheme="minorHAnsi" w:hAnsiTheme="minorHAnsi"/>
                <w:b/>
                <w:bCs/>
                <w:lang w:val="en-GB"/>
              </w:rPr>
              <w:t>Other</w:t>
            </w:r>
            <w:r w:rsidR="00B12B04" w:rsidRPr="00D91EE0">
              <w:rPr>
                <w:rFonts w:asciiTheme="minorHAnsi" w:hAnsiTheme="minorHAnsi"/>
                <w:b/>
                <w:bCs/>
                <w:lang w:val="en-GB"/>
              </w:rPr>
              <w:t>:</w:t>
            </w:r>
          </w:p>
          <w:p w14:paraId="0F387E28" w14:textId="11DE2C21" w:rsidR="0045455E" w:rsidRPr="00D91EE0" w:rsidRDefault="00F64BAA" w:rsidP="00D91EE0">
            <w:pPr>
              <w:pStyle w:val="ListParagraph"/>
              <w:numPr>
                <w:ilvl w:val="0"/>
                <w:numId w:val="19"/>
              </w:numPr>
              <w:rPr>
                <w:rFonts w:asciiTheme="minorHAnsi" w:hAnsiTheme="minorHAnsi"/>
                <w:lang w:val="en-GB"/>
              </w:rPr>
            </w:pPr>
            <w:r w:rsidRPr="00D91EE0">
              <w:rPr>
                <w:rFonts w:asciiTheme="minorHAnsi" w:hAnsiTheme="minorHAnsi"/>
                <w:lang w:val="en-GB"/>
              </w:rPr>
              <w:t>Support other/</w:t>
            </w:r>
            <w:r w:rsidR="00783EF5" w:rsidRPr="00F20631">
              <w:rPr>
                <w:rFonts w:asciiTheme="minorHAnsi" w:hAnsiTheme="minorHAnsi"/>
                <w:lang w:val="en-GB"/>
              </w:rPr>
              <w:t xml:space="preserve">ad hoc activities </w:t>
            </w:r>
            <w:r w:rsidRPr="00F20631">
              <w:rPr>
                <w:rFonts w:asciiTheme="minorHAnsi" w:hAnsiTheme="minorHAnsi"/>
                <w:lang w:val="en-GB"/>
              </w:rPr>
              <w:t xml:space="preserve">as seen </w:t>
            </w:r>
            <w:r w:rsidR="00B12B04" w:rsidRPr="00F20631">
              <w:rPr>
                <w:rFonts w:asciiTheme="minorHAnsi" w:hAnsiTheme="minorHAnsi"/>
                <w:lang w:val="en-GB"/>
              </w:rPr>
              <w:t xml:space="preserve">relevant and </w:t>
            </w:r>
            <w:r w:rsidRPr="00F20631">
              <w:rPr>
                <w:rFonts w:asciiTheme="minorHAnsi" w:hAnsiTheme="minorHAnsi"/>
                <w:lang w:val="en-GB"/>
              </w:rPr>
              <w:t>needed.</w:t>
            </w:r>
          </w:p>
        </w:tc>
        <w:tc>
          <w:tcPr>
            <w:tcW w:w="1005" w:type="dxa"/>
          </w:tcPr>
          <w:p w14:paraId="6328C4F0" w14:textId="495666A7" w:rsidR="009502ED" w:rsidRPr="00D91EE0" w:rsidRDefault="00ED467C" w:rsidP="00D91EE0">
            <w:pPr>
              <w:ind w:left="360"/>
              <w:rPr>
                <w:rFonts w:asciiTheme="minorHAnsi" w:hAnsiTheme="minorHAnsi"/>
                <w:b/>
                <w:bCs/>
                <w:lang w:val="en-GB"/>
              </w:rPr>
            </w:pPr>
            <w:r>
              <w:rPr>
                <w:rFonts w:asciiTheme="minorHAnsi" w:hAnsiTheme="minorHAnsi"/>
                <w:b/>
                <w:bCs/>
                <w:lang w:val="en-GB"/>
              </w:rPr>
              <w:t>10</w:t>
            </w:r>
            <w:r w:rsidR="009502ED" w:rsidRPr="00D91EE0">
              <w:rPr>
                <w:rFonts w:asciiTheme="minorHAnsi" w:hAnsiTheme="minorHAnsi"/>
                <w:b/>
                <w:bCs/>
                <w:lang w:val="en-GB"/>
              </w:rPr>
              <w:t>%</w:t>
            </w:r>
          </w:p>
        </w:tc>
      </w:tr>
    </w:tbl>
    <w:p w14:paraId="6D516F03" w14:textId="5E90BDDE" w:rsidR="00A601F8" w:rsidRDefault="00A601F8" w:rsidP="00A601F8">
      <w:pPr>
        <w:rPr>
          <w:rFonts w:asciiTheme="minorHAnsi" w:hAnsiTheme="minorHAnsi" w:cs="Arial"/>
          <w:b/>
          <w:lang w:val="en-GB"/>
        </w:rPr>
      </w:pPr>
    </w:p>
    <w:p w14:paraId="71D0CCA8" w14:textId="77777777" w:rsidR="00617B12" w:rsidRPr="00201466" w:rsidRDefault="00617B12" w:rsidP="00A601F8">
      <w:pPr>
        <w:rPr>
          <w:rFonts w:asciiTheme="minorHAnsi" w:hAnsiTheme="minorHAnsi" w:cs="Arial"/>
          <w:b/>
          <w:lang w:val="en-GB"/>
        </w:rPr>
      </w:pPr>
    </w:p>
    <w:p w14:paraId="70284CBC" w14:textId="77777777" w:rsidR="00201466" w:rsidRPr="00886A51" w:rsidRDefault="00201466" w:rsidP="00A601F8">
      <w:pPr>
        <w:rPr>
          <w:rFonts w:asciiTheme="minorHAnsi" w:hAnsiTheme="minorHAnsi" w:cs="Arial"/>
          <w:b/>
        </w:rPr>
      </w:pPr>
    </w:p>
    <w:p w14:paraId="7E46F9EA" w14:textId="0E908815" w:rsidR="00640FD0" w:rsidRDefault="00640FD0" w:rsidP="00201466">
      <w:pPr>
        <w:rPr>
          <w:rFonts w:asciiTheme="minorHAnsi" w:hAnsiTheme="minorHAnsi" w:cs="Arial"/>
          <w:b/>
          <w:lang w:val="en-GB"/>
        </w:rPr>
      </w:pPr>
      <w:r w:rsidRPr="00A13D39">
        <w:rPr>
          <w:rFonts w:asciiTheme="minorHAnsi" w:hAnsiTheme="minorHAnsi" w:cs="Arial"/>
          <w:b/>
          <w:lang w:val="en-GB"/>
        </w:rPr>
        <w:t>IV. REQUIREMENTS AND QUALIFICATIONS</w:t>
      </w:r>
    </w:p>
    <w:p w14:paraId="2F6408F7" w14:textId="77777777" w:rsidR="00617B12" w:rsidRDefault="00617B12" w:rsidP="00617B12">
      <w:pPr>
        <w:rPr>
          <w:rFonts w:asciiTheme="minorHAnsi" w:hAnsiTheme="minorHAnsi" w:cs="Arial"/>
          <w:b/>
          <w:lang w:val="en-GB"/>
        </w:rPr>
      </w:pPr>
    </w:p>
    <w:p w14:paraId="41A2EFFE" w14:textId="68C6D847" w:rsidR="00224DBF" w:rsidRPr="00617B12" w:rsidRDefault="00224DBF" w:rsidP="00617B12">
      <w:pPr>
        <w:rPr>
          <w:rFonts w:asciiTheme="minorHAnsi" w:hAnsiTheme="minorHAnsi" w:cs="Arial"/>
          <w:b/>
          <w:lang w:val="en-GB"/>
        </w:rPr>
      </w:pPr>
      <w:r w:rsidRPr="00617B12">
        <w:rPr>
          <w:rFonts w:asciiTheme="minorHAnsi" w:hAnsiTheme="minorHAnsi" w:cs="Arial"/>
          <w:b/>
          <w:lang w:val="en-GB"/>
        </w:rPr>
        <w:t xml:space="preserve">Education: </w:t>
      </w:r>
    </w:p>
    <w:p w14:paraId="2603959C" w14:textId="3B370E6E" w:rsidR="00224DBF"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504643B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in the final year of </w:t>
      </w:r>
      <w:r>
        <w:rPr>
          <w:rFonts w:asciiTheme="minorHAnsi" w:hAnsiTheme="minorHAnsi" w:cs="Arial"/>
          <w:sz w:val="20"/>
        </w:rPr>
        <w:t>a</w:t>
      </w:r>
      <w:r w:rsidRPr="00224DBF">
        <w:rPr>
          <w:rFonts w:asciiTheme="minorHAnsi" w:hAnsiTheme="minorHAnsi" w:cs="Arial"/>
          <w:sz w:val="20"/>
        </w:rPr>
        <w:t xml:space="preserve"> </w:t>
      </w:r>
      <w:proofErr w:type="gramStart"/>
      <w:r w:rsidRPr="00224DBF">
        <w:rPr>
          <w:rFonts w:asciiTheme="minorHAnsi" w:hAnsiTheme="minorHAnsi" w:cs="Arial"/>
          <w:sz w:val="20"/>
        </w:rPr>
        <w:t>Bachelor’s</w:t>
      </w:r>
      <w:proofErr w:type="gramEnd"/>
      <w:r w:rsidRPr="00224DBF">
        <w:rPr>
          <w:rFonts w:asciiTheme="minorHAnsi" w:hAnsiTheme="minorHAnsi" w:cs="Arial"/>
          <w:sz w:val="20"/>
        </w:rPr>
        <w:t xml:space="preserve"> degree; or</w:t>
      </w:r>
    </w:p>
    <w:p w14:paraId="32A07768"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enrolled in a </w:t>
      </w:r>
      <w:r>
        <w:rPr>
          <w:rFonts w:asciiTheme="minorHAnsi" w:hAnsiTheme="minorHAnsi" w:cs="Arial"/>
          <w:sz w:val="20"/>
        </w:rPr>
        <w:t xml:space="preserve">postgraduate </w:t>
      </w:r>
      <w:proofErr w:type="spellStart"/>
      <w:r>
        <w:rPr>
          <w:rFonts w:asciiTheme="minorHAnsi" w:hAnsiTheme="minorHAnsi" w:cs="Arial"/>
          <w:sz w:val="20"/>
        </w:rPr>
        <w:t>programme</w:t>
      </w:r>
      <w:proofErr w:type="spellEnd"/>
      <w:r>
        <w:rPr>
          <w:rFonts w:asciiTheme="minorHAnsi" w:hAnsiTheme="minorHAnsi" w:cs="Arial"/>
          <w:sz w:val="20"/>
        </w:rPr>
        <w:t xml:space="preserve"> (such as a </w:t>
      </w:r>
      <w:proofErr w:type="gramStart"/>
      <w:r w:rsidRPr="00224DBF">
        <w:rPr>
          <w:rFonts w:asciiTheme="minorHAnsi" w:hAnsiTheme="minorHAnsi" w:cs="Arial"/>
          <w:sz w:val="20"/>
        </w:rPr>
        <w:t>Master’s</w:t>
      </w:r>
      <w:proofErr w:type="gramEnd"/>
      <w:r>
        <w:rPr>
          <w:rFonts w:asciiTheme="minorHAnsi" w:hAnsiTheme="minorHAnsi" w:cs="Arial"/>
          <w:sz w:val="20"/>
        </w:rPr>
        <w:t xml:space="preserve"> </w:t>
      </w:r>
      <w:proofErr w:type="spellStart"/>
      <w:r>
        <w:rPr>
          <w:rFonts w:asciiTheme="minorHAnsi" w:hAnsiTheme="minorHAnsi" w:cs="Arial"/>
          <w:sz w:val="20"/>
        </w:rPr>
        <w:t>programme</w:t>
      </w:r>
      <w:proofErr w:type="spellEnd"/>
      <w:r>
        <w:rPr>
          <w:rFonts w:asciiTheme="minorHAnsi" w:hAnsiTheme="minorHAnsi" w:cs="Arial"/>
          <w:sz w:val="20"/>
        </w:rPr>
        <w:t xml:space="preserve"> or higher)</w:t>
      </w:r>
      <w:r w:rsidRPr="00224DBF">
        <w:rPr>
          <w:rFonts w:asciiTheme="minorHAnsi" w:hAnsiTheme="minorHAnsi" w:cs="Arial"/>
          <w:sz w:val="20"/>
        </w:rPr>
        <w:t>; or</w:t>
      </w:r>
    </w:p>
    <w:p w14:paraId="5111A5E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have graduated no longer than 1 year ago from a</w:t>
      </w:r>
      <w:r>
        <w:rPr>
          <w:rFonts w:asciiTheme="minorHAnsi" w:hAnsiTheme="minorHAnsi" w:cs="Arial"/>
          <w:sz w:val="20"/>
        </w:rPr>
        <w:t xml:space="preserve"> university</w:t>
      </w:r>
      <w:r w:rsidRPr="00224DBF">
        <w:rPr>
          <w:rFonts w:asciiTheme="minorHAnsi" w:hAnsiTheme="minorHAnsi" w:cs="Arial"/>
          <w:sz w:val="20"/>
        </w:rPr>
        <w:t xml:space="preserve"> degree or equivalent studies</w:t>
      </w:r>
      <w:r>
        <w:rPr>
          <w:rFonts w:asciiTheme="minorHAnsi" w:hAnsiTheme="minorHAnsi" w:cs="Arial"/>
          <w:sz w:val="20"/>
        </w:rPr>
        <w:t>.</w:t>
      </w:r>
    </w:p>
    <w:p w14:paraId="2D164F95" w14:textId="77777777" w:rsidR="00D70AF4" w:rsidRDefault="00D70AF4" w:rsidP="00D70AF4">
      <w:pPr>
        <w:pStyle w:val="Header"/>
        <w:jc w:val="both"/>
        <w:rPr>
          <w:rFonts w:asciiTheme="minorHAnsi" w:hAnsiTheme="minorHAnsi" w:cs="Arial"/>
          <w:sz w:val="20"/>
        </w:rPr>
      </w:pPr>
    </w:p>
    <w:p w14:paraId="716F275E" w14:textId="6DA49318" w:rsidR="00D70AF4" w:rsidRDefault="00D70AF4" w:rsidP="00E31C10">
      <w:pPr>
        <w:rPr>
          <w:rFonts w:asciiTheme="minorHAnsi" w:hAnsiTheme="minorHAnsi" w:cs="Arial"/>
        </w:rPr>
      </w:pPr>
      <w:r>
        <w:rPr>
          <w:rFonts w:asciiTheme="minorHAnsi" w:hAnsiTheme="minorHAnsi" w:cs="Arial"/>
        </w:rPr>
        <w:t xml:space="preserve">Field of study: </w:t>
      </w:r>
      <w:sdt>
        <w:sdtPr>
          <w:rPr>
            <w:rFonts w:asciiTheme="minorHAnsi" w:hAnsiTheme="minorHAnsi"/>
            <w:lang w:val="en-GB"/>
          </w:rPr>
          <w:id w:val="-2093611389"/>
          <w:placeholder>
            <w:docPart w:val="636A7E21DB0140429D74C9014580FBC4"/>
          </w:placeholder>
        </w:sdtPr>
        <w:sdtEndPr/>
        <w:sdtContent>
          <w:sdt>
            <w:sdtPr>
              <w:rPr>
                <w:rFonts w:ascii="Calibri" w:hAnsi="Calibri" w:cs="Calibri"/>
                <w:b/>
                <w:bCs/>
                <w:sz w:val="22"/>
                <w:szCs w:val="22"/>
                <w:lang w:val="en-GB"/>
              </w:rPr>
              <w:id w:val="1987887401"/>
              <w:placeholder>
                <w:docPart w:val="D128F7C962604571A08A76968C585036"/>
              </w:placeholder>
            </w:sdtPr>
            <w:sdtEndPr/>
            <w:sdtContent>
              <w:r w:rsidR="00065371" w:rsidRPr="007C1615">
                <w:rPr>
                  <w:rFonts w:ascii="Calibri" w:hAnsi="Calibri" w:cs="Calibri"/>
                  <w:sz w:val="22"/>
                  <w:szCs w:val="22"/>
                  <w:lang w:val="en-GB"/>
                </w:rPr>
                <w:t xml:space="preserve">sustainable development, </w:t>
              </w:r>
              <w:r w:rsidR="00FE478F" w:rsidRPr="007C1615">
                <w:rPr>
                  <w:rFonts w:ascii="Calibri" w:hAnsi="Calibri" w:cs="Calibri"/>
                  <w:sz w:val="22"/>
                  <w:szCs w:val="22"/>
                  <w:lang w:val="en-GB"/>
                </w:rPr>
                <w:t xml:space="preserve">international relations, </w:t>
              </w:r>
              <w:r w:rsidR="008A49CF">
                <w:rPr>
                  <w:rFonts w:ascii="Calibri" w:hAnsi="Calibri" w:cs="Calibri"/>
                  <w:sz w:val="22"/>
                  <w:szCs w:val="22"/>
                  <w:lang w:val="en-GB"/>
                </w:rPr>
                <w:t xml:space="preserve">development economics, </w:t>
              </w:r>
              <w:r w:rsidR="008B7C47" w:rsidRPr="007C1615">
                <w:rPr>
                  <w:rFonts w:ascii="Calibri" w:hAnsi="Calibri" w:cs="Calibri"/>
                  <w:sz w:val="22"/>
                  <w:szCs w:val="22"/>
                  <w:lang w:val="en-GB"/>
                </w:rPr>
                <w:t>communications</w:t>
              </w:r>
            </w:sdtContent>
          </w:sdt>
        </w:sdtContent>
      </w:sdt>
      <w:r>
        <w:rPr>
          <w:rFonts w:asciiTheme="minorHAnsi" w:hAnsiTheme="minorHAnsi"/>
          <w:lang w:val="en-GB"/>
        </w:rPr>
        <w:t xml:space="preserve"> </w:t>
      </w:r>
      <w:r w:rsidRPr="00224DBF">
        <w:rPr>
          <w:rFonts w:asciiTheme="minorHAnsi" w:hAnsiTheme="minorHAnsi" w:cs="Arial"/>
        </w:rPr>
        <w:t>or equivalent</w:t>
      </w:r>
      <w:r w:rsidRPr="00A13D39">
        <w:rPr>
          <w:rFonts w:asciiTheme="minorHAnsi" w:hAnsiTheme="minorHAnsi" w:cs="Arial"/>
        </w:rPr>
        <w:t xml:space="preserve">. </w:t>
      </w:r>
    </w:p>
    <w:p w14:paraId="62336A71" w14:textId="77777777" w:rsidR="00E31C10" w:rsidRPr="002268B9" w:rsidRDefault="00E31C10" w:rsidP="00E31C10">
      <w:pPr>
        <w:rPr>
          <w:rFonts w:asciiTheme="minorHAnsi" w:hAnsiTheme="minorHAnsi" w:cs="Arial"/>
        </w:rPr>
      </w:pPr>
    </w:p>
    <w:p w14:paraId="77F7DAE4" w14:textId="77777777" w:rsidR="0033185A" w:rsidRDefault="00414B5C" w:rsidP="00414B5C">
      <w:pPr>
        <w:pStyle w:val="Header"/>
        <w:spacing w:before="100" w:beforeAutospacing="1"/>
        <w:jc w:val="both"/>
        <w:rPr>
          <w:rFonts w:asciiTheme="minorHAnsi" w:hAnsiTheme="minorHAnsi" w:cs="Arial"/>
          <w:sz w:val="20"/>
        </w:rPr>
      </w:pPr>
      <w:r w:rsidRPr="00A13D39">
        <w:rPr>
          <w:rFonts w:asciiTheme="minorHAnsi" w:hAnsiTheme="minorHAnsi" w:cs="Arial"/>
          <w:b/>
          <w:sz w:val="20"/>
        </w:rPr>
        <w:t>IT skills:</w:t>
      </w:r>
    </w:p>
    <w:p w14:paraId="681CA925" w14:textId="02737A51" w:rsidR="00414B5C" w:rsidRDefault="0017368E" w:rsidP="0017368E">
      <w:pPr>
        <w:pStyle w:val="Header"/>
        <w:numPr>
          <w:ilvl w:val="0"/>
          <w:numId w:val="19"/>
        </w:numPr>
        <w:ind w:left="714" w:hanging="357"/>
        <w:jc w:val="both"/>
        <w:rPr>
          <w:rFonts w:asciiTheme="minorHAnsi" w:hAnsiTheme="minorHAnsi" w:cs="Arial"/>
          <w:sz w:val="20"/>
        </w:rPr>
      </w:pPr>
      <w:r w:rsidRPr="0017368E">
        <w:rPr>
          <w:rFonts w:asciiTheme="minorHAnsi" w:hAnsiTheme="minorHAnsi" w:cs="Arial"/>
          <w:sz w:val="20"/>
        </w:rPr>
        <w:t xml:space="preserve">Knowledge and a proficient user of Microsoft Office productivity </w:t>
      </w:r>
      <w:proofErr w:type="gramStart"/>
      <w:r w:rsidRPr="0017368E">
        <w:rPr>
          <w:rFonts w:asciiTheme="minorHAnsi" w:hAnsiTheme="minorHAnsi" w:cs="Arial"/>
          <w:sz w:val="20"/>
        </w:rPr>
        <w:t>tools</w:t>
      </w:r>
      <w:r w:rsidR="00B12B04">
        <w:rPr>
          <w:rFonts w:asciiTheme="minorHAnsi" w:hAnsiTheme="minorHAnsi" w:cs="Arial"/>
          <w:sz w:val="20"/>
        </w:rPr>
        <w:t>;</w:t>
      </w:r>
      <w:proofErr w:type="gramEnd"/>
    </w:p>
    <w:p w14:paraId="2328236F" w14:textId="65E4289E" w:rsidR="00D91EE0" w:rsidRDefault="00A833D8" w:rsidP="0017368E">
      <w:pPr>
        <w:pStyle w:val="Header"/>
        <w:numPr>
          <w:ilvl w:val="0"/>
          <w:numId w:val="19"/>
        </w:numPr>
        <w:ind w:left="714" w:hanging="357"/>
        <w:jc w:val="both"/>
        <w:rPr>
          <w:rFonts w:asciiTheme="minorHAnsi" w:hAnsiTheme="minorHAnsi" w:cs="Arial"/>
          <w:sz w:val="20"/>
        </w:rPr>
      </w:pPr>
      <w:r>
        <w:rPr>
          <w:rFonts w:asciiTheme="minorHAnsi" w:hAnsiTheme="minorHAnsi" w:cs="Arial"/>
          <w:sz w:val="20"/>
        </w:rPr>
        <w:t>E</w:t>
      </w:r>
      <w:r w:rsidR="00BB5C7E">
        <w:rPr>
          <w:rFonts w:asciiTheme="minorHAnsi" w:hAnsiTheme="minorHAnsi" w:cs="Arial"/>
          <w:sz w:val="20"/>
        </w:rPr>
        <w:t xml:space="preserve">xperience in </w:t>
      </w:r>
      <w:r w:rsidR="00254881">
        <w:rPr>
          <w:rFonts w:asciiTheme="minorHAnsi" w:hAnsiTheme="minorHAnsi" w:cs="Arial"/>
          <w:sz w:val="20"/>
        </w:rPr>
        <w:t>professional</w:t>
      </w:r>
      <w:r w:rsidR="00B831C0">
        <w:rPr>
          <w:rFonts w:asciiTheme="minorHAnsi" w:hAnsiTheme="minorHAnsi" w:cs="Arial"/>
          <w:sz w:val="20"/>
        </w:rPr>
        <w:t xml:space="preserve"> digital communications (via web</w:t>
      </w:r>
      <w:r w:rsidR="00943C40">
        <w:rPr>
          <w:rFonts w:asciiTheme="minorHAnsi" w:hAnsiTheme="minorHAnsi" w:cs="Arial"/>
          <w:sz w:val="20"/>
        </w:rPr>
        <w:t>site</w:t>
      </w:r>
      <w:r w:rsidR="00BB5C7E">
        <w:rPr>
          <w:rFonts w:asciiTheme="minorHAnsi" w:hAnsiTheme="minorHAnsi" w:cs="Arial"/>
          <w:sz w:val="20"/>
        </w:rPr>
        <w:t>, knowledge management</w:t>
      </w:r>
      <w:r w:rsidR="00254881">
        <w:rPr>
          <w:rFonts w:asciiTheme="minorHAnsi" w:hAnsiTheme="minorHAnsi" w:cs="Arial"/>
          <w:sz w:val="20"/>
        </w:rPr>
        <w:t xml:space="preserve"> platforms</w:t>
      </w:r>
      <w:r w:rsidR="00BB5C7E">
        <w:rPr>
          <w:rFonts w:asciiTheme="minorHAnsi" w:hAnsiTheme="minorHAnsi" w:cs="Arial"/>
          <w:sz w:val="20"/>
        </w:rPr>
        <w:t>, and</w:t>
      </w:r>
      <w:r w:rsidR="001C588F">
        <w:rPr>
          <w:rFonts w:asciiTheme="minorHAnsi" w:hAnsiTheme="minorHAnsi" w:cs="Arial"/>
          <w:sz w:val="20"/>
        </w:rPr>
        <w:t xml:space="preserve"> social media</w:t>
      </w:r>
      <w:r w:rsidR="00943C40">
        <w:rPr>
          <w:rFonts w:asciiTheme="minorHAnsi" w:hAnsiTheme="minorHAnsi" w:cs="Arial"/>
          <w:sz w:val="20"/>
        </w:rPr>
        <w:t>)</w:t>
      </w:r>
      <w:r w:rsidR="00254881">
        <w:rPr>
          <w:rFonts w:asciiTheme="minorHAnsi" w:hAnsiTheme="minorHAnsi" w:cs="Arial"/>
          <w:sz w:val="20"/>
        </w:rPr>
        <w:t>.</w:t>
      </w:r>
    </w:p>
    <w:p w14:paraId="40C6B2AA" w14:textId="77777777" w:rsidR="0017368E" w:rsidRP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p w14:paraId="5CC8D0A5" w14:textId="0912F0DA" w:rsidR="004300EB" w:rsidRPr="00135960" w:rsidRDefault="00943C40" w:rsidP="00EC078B">
      <w:pPr>
        <w:pStyle w:val="Header"/>
        <w:numPr>
          <w:ilvl w:val="0"/>
          <w:numId w:val="19"/>
        </w:numPr>
        <w:ind w:left="714" w:hanging="357"/>
        <w:jc w:val="both"/>
        <w:rPr>
          <w:rFonts w:asciiTheme="minorHAnsi" w:hAnsiTheme="minorHAnsi" w:cs="Arial"/>
          <w:sz w:val="20"/>
        </w:rPr>
      </w:pPr>
      <w:r>
        <w:rPr>
          <w:rFonts w:asciiTheme="minorHAnsi" w:hAnsiTheme="minorHAnsi" w:cs="Arial"/>
          <w:sz w:val="20"/>
        </w:rPr>
        <w:t>English</w:t>
      </w:r>
      <w:r w:rsidR="00135960" w:rsidRPr="00F20631">
        <w:rPr>
          <w:rFonts w:asciiTheme="minorHAnsi" w:hAnsiTheme="minorHAnsi" w:cs="Arial"/>
          <w:sz w:val="20"/>
        </w:rPr>
        <w:t xml:space="preserve"> </w:t>
      </w:r>
      <w:r w:rsidR="00F20631" w:rsidRPr="00F20631">
        <w:rPr>
          <w:rFonts w:asciiTheme="minorHAnsi" w:hAnsiTheme="minorHAnsi" w:cs="Arial"/>
          <w:sz w:val="20"/>
        </w:rPr>
        <w:t xml:space="preserve">is </w:t>
      </w:r>
      <w:proofErr w:type="gramStart"/>
      <w:r w:rsidR="004300EB" w:rsidRPr="00135960">
        <w:rPr>
          <w:rFonts w:asciiTheme="minorHAnsi" w:hAnsiTheme="minorHAnsi" w:cs="Arial"/>
          <w:sz w:val="20"/>
        </w:rPr>
        <w:t>required</w:t>
      </w:r>
      <w:r w:rsidR="00D91EE0">
        <w:rPr>
          <w:rFonts w:asciiTheme="minorHAnsi" w:hAnsiTheme="minorHAnsi" w:cs="Arial"/>
          <w:sz w:val="20"/>
        </w:rPr>
        <w:t>;</w:t>
      </w:r>
      <w:proofErr w:type="gramEnd"/>
    </w:p>
    <w:p w14:paraId="2E91CF60" w14:textId="50E2A154" w:rsidR="00414B5C" w:rsidRPr="0017368E" w:rsidRDefault="0033185A" w:rsidP="004300EB">
      <w:pPr>
        <w:pStyle w:val="Header"/>
        <w:numPr>
          <w:ilvl w:val="0"/>
          <w:numId w:val="19"/>
        </w:numPr>
        <w:ind w:left="714" w:hanging="357"/>
        <w:jc w:val="both"/>
        <w:rPr>
          <w:rFonts w:asciiTheme="minorHAnsi" w:hAnsiTheme="minorHAnsi" w:cs="Arial"/>
          <w:sz w:val="20"/>
        </w:rPr>
      </w:pPr>
      <w:r w:rsidRPr="0033185A">
        <w:rPr>
          <w:rFonts w:asciiTheme="minorHAnsi" w:hAnsiTheme="minorHAnsi" w:cs="Arial"/>
          <w:sz w:val="20"/>
        </w:rPr>
        <w:t xml:space="preserve">Knowledge of </w:t>
      </w:r>
      <w:r w:rsidR="00DB1DA0">
        <w:rPr>
          <w:rFonts w:asciiTheme="minorHAnsi" w:hAnsiTheme="minorHAnsi" w:cs="Arial"/>
          <w:sz w:val="20"/>
        </w:rPr>
        <w:t>other UN languages</w:t>
      </w:r>
      <w:r w:rsidRPr="0033185A">
        <w:rPr>
          <w:rFonts w:asciiTheme="minorHAnsi" w:hAnsiTheme="minorHAnsi" w:cs="Arial"/>
          <w:sz w:val="20"/>
        </w:rPr>
        <w:t xml:space="preserve"> is an advantage</w:t>
      </w:r>
      <w:r w:rsidR="0017368E">
        <w:rPr>
          <w:rFonts w:asciiTheme="minorHAnsi" w:hAnsiTheme="minorHAnsi" w:cs="Arial"/>
          <w:sz w:val="20"/>
        </w:rPr>
        <w:t>.</w:t>
      </w:r>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229082A8" w14:textId="582531D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Interest and motivation in working in an international </w:t>
      </w:r>
      <w:proofErr w:type="gramStart"/>
      <w:r w:rsidRPr="0036528F">
        <w:rPr>
          <w:rFonts w:asciiTheme="minorHAnsi" w:hAnsiTheme="minorHAnsi" w:cs="Arial"/>
          <w:sz w:val="20"/>
        </w:rPr>
        <w:t>organization;</w:t>
      </w:r>
      <w:proofErr w:type="gramEnd"/>
    </w:p>
    <w:p w14:paraId="1CF1285F" w14:textId="282383A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analytical skills in gathering and consolidating data and research for practical </w:t>
      </w:r>
      <w:proofErr w:type="gramStart"/>
      <w:r w:rsidRPr="0036528F">
        <w:rPr>
          <w:rFonts w:asciiTheme="minorHAnsi" w:hAnsiTheme="minorHAnsi" w:cs="Arial"/>
          <w:sz w:val="20"/>
        </w:rPr>
        <w:t>implementation;</w:t>
      </w:r>
      <w:proofErr w:type="gramEnd"/>
    </w:p>
    <w:p w14:paraId="6AA686F9" w14:textId="3C0BEF2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Outgoing and initiative-taking person with a goal</w:t>
      </w:r>
      <w:r w:rsidR="00CB6A56">
        <w:rPr>
          <w:rFonts w:asciiTheme="minorHAnsi" w:hAnsiTheme="minorHAnsi" w:cs="Arial"/>
          <w:sz w:val="20"/>
        </w:rPr>
        <w:t>-</w:t>
      </w:r>
      <w:r w:rsidRPr="0036528F">
        <w:rPr>
          <w:rFonts w:asciiTheme="minorHAnsi" w:hAnsiTheme="minorHAnsi" w:cs="Arial"/>
          <w:sz w:val="20"/>
        </w:rPr>
        <w:t xml:space="preserve">oriented </w:t>
      </w:r>
      <w:proofErr w:type="gramStart"/>
      <w:r w:rsidRPr="0036528F">
        <w:rPr>
          <w:rFonts w:asciiTheme="minorHAnsi" w:hAnsiTheme="minorHAnsi" w:cs="Arial"/>
          <w:sz w:val="20"/>
        </w:rPr>
        <w:t>mind-set;</w:t>
      </w:r>
      <w:proofErr w:type="gramEnd"/>
    </w:p>
    <w:p w14:paraId="1194DCB8" w14:textId="54E2A50B"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Communicates effectively when working in teams and </w:t>
      </w:r>
      <w:proofErr w:type="gramStart"/>
      <w:r w:rsidRPr="0036528F">
        <w:rPr>
          <w:rFonts w:asciiTheme="minorHAnsi" w:hAnsiTheme="minorHAnsi" w:cs="Arial"/>
          <w:sz w:val="20"/>
        </w:rPr>
        <w:t>independently;</w:t>
      </w:r>
      <w:proofErr w:type="gramEnd"/>
    </w:p>
    <w:p w14:paraId="16E445A7" w14:textId="15E283A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in organizing and structuring various tasks and </w:t>
      </w:r>
      <w:proofErr w:type="gramStart"/>
      <w:r w:rsidRPr="0036528F">
        <w:rPr>
          <w:rFonts w:asciiTheme="minorHAnsi" w:hAnsiTheme="minorHAnsi" w:cs="Arial"/>
          <w:sz w:val="20"/>
        </w:rPr>
        <w:t>responsibilities;</w:t>
      </w:r>
      <w:proofErr w:type="gramEnd"/>
      <w:r w:rsidRPr="0036528F">
        <w:rPr>
          <w:rFonts w:asciiTheme="minorHAnsi" w:hAnsiTheme="minorHAnsi" w:cs="Arial"/>
          <w:sz w:val="20"/>
        </w:rPr>
        <w:t xml:space="preserve"> </w:t>
      </w:r>
    </w:p>
    <w:p w14:paraId="104B510D" w14:textId="2F0BB107"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Displays cultural, gender, religion, race, nationality and age sensitivity and </w:t>
      </w:r>
      <w:proofErr w:type="gramStart"/>
      <w:r w:rsidRPr="0036528F">
        <w:rPr>
          <w:rFonts w:asciiTheme="minorHAnsi" w:hAnsiTheme="minorHAnsi" w:cs="Arial"/>
          <w:sz w:val="20"/>
        </w:rPr>
        <w:t>adaptability;</w:t>
      </w:r>
      <w:proofErr w:type="gramEnd"/>
    </w:p>
    <w:p w14:paraId="34711B84" w14:textId="6FF542AC"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 xml:space="preserve">Responds positively to feedback and differing points of </w:t>
      </w:r>
      <w:proofErr w:type="gramStart"/>
      <w:r w:rsidRPr="0036528F">
        <w:rPr>
          <w:rFonts w:asciiTheme="minorHAnsi" w:hAnsiTheme="minorHAnsi" w:cs="Arial"/>
          <w:sz w:val="20"/>
        </w:rPr>
        <w:t>view;</w:t>
      </w:r>
      <w:proofErr w:type="gramEnd"/>
    </w:p>
    <w:p w14:paraId="638025B3" w14:textId="3741F72B" w:rsidR="00897838" w:rsidRPr="00F20631" w:rsidRDefault="0036528F" w:rsidP="00F20631">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Consistently approaches work with energy and a positive, constructive attitude.</w:t>
      </w:r>
    </w:p>
    <w:sectPr w:rsidR="00897838" w:rsidRPr="00F20631" w:rsidSect="00A13D39">
      <w:headerReference w:type="default" r:id="rId11"/>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0B858" w14:textId="77777777" w:rsidR="00026C2E" w:rsidRDefault="00026C2E">
      <w:r>
        <w:separator/>
      </w:r>
    </w:p>
  </w:endnote>
  <w:endnote w:type="continuationSeparator" w:id="0">
    <w:p w14:paraId="088071AD" w14:textId="77777777" w:rsidR="00026C2E" w:rsidRDefault="00026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A00002AF" w:usb1="5000204B"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E5EE2" w14:textId="662AE855" w:rsidR="00D20CAA" w:rsidRPr="00681CB3" w:rsidRDefault="00681CB3" w:rsidP="00681CB3">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 TERMS OF REFERENCE </w:t>
    </w:r>
    <w:r>
      <w:rPr>
        <w:rFonts w:asciiTheme="minorHAnsi" w:hAnsiTheme="minorHAnsi"/>
        <w:sz w:val="16"/>
        <w:szCs w:val="16"/>
      </w:rPr>
      <w:t>Terms of Reference, March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FDB76" w14:textId="738EEF5B" w:rsidR="00EE0144" w:rsidRPr="001B6350" w:rsidRDefault="00EE0144" w:rsidP="00797817">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sidR="00797817">
      <w:rPr>
        <w:rFonts w:asciiTheme="minorHAnsi" w:hAnsiTheme="minorHAnsi"/>
        <w:sz w:val="16"/>
        <w:szCs w:val="16"/>
      </w:rPr>
      <w:t xml:space="preserve">OHR, BMS                              </w:t>
    </w:r>
    <w:r w:rsidR="00797817" w:rsidRPr="00797817">
      <w:rPr>
        <w:rFonts w:asciiTheme="minorHAnsi" w:hAnsiTheme="minorHAnsi"/>
        <w:sz w:val="16"/>
        <w:szCs w:val="16"/>
      </w:rPr>
      <w:t xml:space="preserve">EXTERNALLY FUNDED INTERNSHIP TERMS OF REFERENCE </w:t>
    </w:r>
    <w:r w:rsidR="001B6350">
      <w:rPr>
        <w:rFonts w:asciiTheme="minorHAnsi" w:hAnsiTheme="minorHAnsi"/>
        <w:sz w:val="16"/>
        <w:szCs w:val="16"/>
      </w:rPr>
      <w:t xml:space="preserve">Terms of Reference, </w:t>
    </w:r>
    <w:r w:rsidR="00B50560">
      <w:rPr>
        <w:rFonts w:asciiTheme="minorHAnsi" w:hAnsiTheme="minorHAnsi"/>
        <w:sz w:val="16"/>
        <w:szCs w:val="16"/>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8CBAD" w14:textId="77777777" w:rsidR="00026C2E" w:rsidRDefault="00026C2E">
      <w:r>
        <w:separator/>
      </w:r>
    </w:p>
  </w:footnote>
  <w:footnote w:type="continuationSeparator" w:id="0">
    <w:p w14:paraId="5FF63728" w14:textId="77777777" w:rsidR="00026C2E" w:rsidRDefault="00026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286CDD1" w14:paraId="5DA748A3" w14:textId="77777777" w:rsidTr="6286CDD1">
      <w:tc>
        <w:tcPr>
          <w:tcW w:w="3020" w:type="dxa"/>
        </w:tcPr>
        <w:p w14:paraId="2D0DED53" w14:textId="5E2C4B5D" w:rsidR="6286CDD1" w:rsidRDefault="6286CDD1" w:rsidP="6286CDD1">
          <w:pPr>
            <w:pStyle w:val="Header"/>
            <w:ind w:left="-115"/>
            <w:rPr>
              <w:szCs w:val="24"/>
            </w:rPr>
          </w:pPr>
        </w:p>
      </w:tc>
      <w:tc>
        <w:tcPr>
          <w:tcW w:w="3020" w:type="dxa"/>
        </w:tcPr>
        <w:p w14:paraId="20E75E0B" w14:textId="5AACA203" w:rsidR="6286CDD1" w:rsidRDefault="6286CDD1" w:rsidP="6286CDD1">
          <w:pPr>
            <w:pStyle w:val="Header"/>
            <w:jc w:val="center"/>
            <w:rPr>
              <w:szCs w:val="24"/>
            </w:rPr>
          </w:pPr>
        </w:p>
      </w:tc>
      <w:tc>
        <w:tcPr>
          <w:tcW w:w="3020" w:type="dxa"/>
        </w:tcPr>
        <w:p w14:paraId="59805E37" w14:textId="43C71D05" w:rsidR="6286CDD1" w:rsidRDefault="6286CDD1" w:rsidP="6286CDD1">
          <w:pPr>
            <w:pStyle w:val="Header"/>
            <w:ind w:right="-115"/>
            <w:jc w:val="right"/>
            <w:rPr>
              <w:szCs w:val="24"/>
            </w:rPr>
          </w:pPr>
        </w:p>
      </w:tc>
    </w:tr>
  </w:tbl>
  <w:p w14:paraId="4E4E996E" w14:textId="06DE03E5" w:rsidR="6286CDD1" w:rsidRDefault="6286CDD1" w:rsidP="6286CDD1">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5"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3"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19"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A53DD9"/>
    <w:multiLevelType w:val="hybridMultilevel"/>
    <w:tmpl w:val="FF3EA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76206D"/>
    <w:multiLevelType w:val="hybridMultilevel"/>
    <w:tmpl w:val="C0587784"/>
    <w:lvl w:ilvl="0" w:tplc="6D527A3E">
      <w:numFmt w:val="bullet"/>
      <w:lvlText w:val="•"/>
      <w:lvlJc w:val="left"/>
      <w:pPr>
        <w:ind w:left="1440" w:hanging="720"/>
      </w:pPr>
      <w:rPr>
        <w:rFonts w:ascii="Calibri" w:eastAsia="Times New Roman"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278638195">
    <w:abstractNumId w:val="12"/>
  </w:num>
  <w:num w:numId="2" w16cid:durableId="910769767">
    <w:abstractNumId w:val="18"/>
  </w:num>
  <w:num w:numId="3" w16cid:durableId="1095054965">
    <w:abstractNumId w:val="4"/>
  </w:num>
  <w:num w:numId="4" w16cid:durableId="469400818">
    <w:abstractNumId w:val="9"/>
  </w:num>
  <w:num w:numId="5" w16cid:durableId="421921852">
    <w:abstractNumId w:val="17"/>
  </w:num>
  <w:num w:numId="6" w16cid:durableId="2010129905">
    <w:abstractNumId w:val="15"/>
  </w:num>
  <w:num w:numId="7" w16cid:durableId="30082370">
    <w:abstractNumId w:val="21"/>
  </w:num>
  <w:num w:numId="8" w16cid:durableId="1808088142">
    <w:abstractNumId w:val="7"/>
  </w:num>
  <w:num w:numId="9" w16cid:durableId="416556150">
    <w:abstractNumId w:val="22"/>
  </w:num>
  <w:num w:numId="10" w16cid:durableId="144469255">
    <w:abstractNumId w:val="0"/>
  </w:num>
  <w:num w:numId="11" w16cid:durableId="500392168">
    <w:abstractNumId w:val="10"/>
  </w:num>
  <w:num w:numId="12" w16cid:durableId="748502086">
    <w:abstractNumId w:val="5"/>
  </w:num>
  <w:num w:numId="13" w16cid:durableId="2075279910">
    <w:abstractNumId w:val="19"/>
  </w:num>
  <w:num w:numId="14" w16cid:durableId="1439175267">
    <w:abstractNumId w:val="2"/>
  </w:num>
  <w:num w:numId="15" w16cid:durableId="55705668">
    <w:abstractNumId w:val="16"/>
  </w:num>
  <w:num w:numId="16" w16cid:durableId="1630280952">
    <w:abstractNumId w:val="14"/>
  </w:num>
  <w:num w:numId="17" w16cid:durableId="1729915134">
    <w:abstractNumId w:val="3"/>
  </w:num>
  <w:num w:numId="18" w16cid:durableId="1719431140">
    <w:abstractNumId w:val="1"/>
  </w:num>
  <w:num w:numId="19" w16cid:durableId="436675464">
    <w:abstractNumId w:val="6"/>
  </w:num>
  <w:num w:numId="20" w16cid:durableId="680744043">
    <w:abstractNumId w:val="11"/>
  </w:num>
  <w:num w:numId="21" w16cid:durableId="1339113378">
    <w:abstractNumId w:val="24"/>
  </w:num>
  <w:num w:numId="22" w16cid:durableId="1361975880">
    <w:abstractNumId w:val="13"/>
  </w:num>
  <w:num w:numId="23" w16cid:durableId="1122656122">
    <w:abstractNumId w:val="8"/>
  </w:num>
  <w:num w:numId="24" w16cid:durableId="1885558893">
    <w:abstractNumId w:val="23"/>
  </w:num>
  <w:num w:numId="25" w16cid:durableId="963272656">
    <w:abstractNumId w:val="25"/>
  </w:num>
  <w:num w:numId="26" w16cid:durableId="42712198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3BEB"/>
    <w:rsid w:val="00016466"/>
    <w:rsid w:val="00022345"/>
    <w:rsid w:val="00023C49"/>
    <w:rsid w:val="00026C2E"/>
    <w:rsid w:val="0003383F"/>
    <w:rsid w:val="00036CCE"/>
    <w:rsid w:val="00041B11"/>
    <w:rsid w:val="00041B40"/>
    <w:rsid w:val="00042749"/>
    <w:rsid w:val="000428AD"/>
    <w:rsid w:val="0004693F"/>
    <w:rsid w:val="0004733B"/>
    <w:rsid w:val="00047F23"/>
    <w:rsid w:val="00050DF5"/>
    <w:rsid w:val="00055936"/>
    <w:rsid w:val="00057250"/>
    <w:rsid w:val="00065371"/>
    <w:rsid w:val="00070967"/>
    <w:rsid w:val="0008223F"/>
    <w:rsid w:val="00087C6F"/>
    <w:rsid w:val="00091CCC"/>
    <w:rsid w:val="000977A2"/>
    <w:rsid w:val="00097DE0"/>
    <w:rsid w:val="000A22ED"/>
    <w:rsid w:val="000A2976"/>
    <w:rsid w:val="000A315E"/>
    <w:rsid w:val="000A4F00"/>
    <w:rsid w:val="000B06AE"/>
    <w:rsid w:val="000B14BC"/>
    <w:rsid w:val="000C0960"/>
    <w:rsid w:val="000C154F"/>
    <w:rsid w:val="000C6554"/>
    <w:rsid w:val="000E0F5B"/>
    <w:rsid w:val="000E3765"/>
    <w:rsid w:val="000E392F"/>
    <w:rsid w:val="000E77EC"/>
    <w:rsid w:val="000F1681"/>
    <w:rsid w:val="000F2B84"/>
    <w:rsid w:val="000F396D"/>
    <w:rsid w:val="000F5459"/>
    <w:rsid w:val="000F795F"/>
    <w:rsid w:val="00100EA2"/>
    <w:rsid w:val="00103F1A"/>
    <w:rsid w:val="001040C6"/>
    <w:rsid w:val="00104580"/>
    <w:rsid w:val="00112996"/>
    <w:rsid w:val="0012041B"/>
    <w:rsid w:val="0012220F"/>
    <w:rsid w:val="00122931"/>
    <w:rsid w:val="00124C25"/>
    <w:rsid w:val="00125C65"/>
    <w:rsid w:val="00126709"/>
    <w:rsid w:val="00131BE3"/>
    <w:rsid w:val="00135960"/>
    <w:rsid w:val="00140F65"/>
    <w:rsid w:val="00142758"/>
    <w:rsid w:val="00143ADE"/>
    <w:rsid w:val="00160D95"/>
    <w:rsid w:val="001662F0"/>
    <w:rsid w:val="00166B8B"/>
    <w:rsid w:val="00167289"/>
    <w:rsid w:val="0017083B"/>
    <w:rsid w:val="001715CF"/>
    <w:rsid w:val="00171B2A"/>
    <w:rsid w:val="00171BC5"/>
    <w:rsid w:val="00172A5A"/>
    <w:rsid w:val="00172D88"/>
    <w:rsid w:val="0017368E"/>
    <w:rsid w:val="00173CCE"/>
    <w:rsid w:val="00177A90"/>
    <w:rsid w:val="00177DD9"/>
    <w:rsid w:val="001923F1"/>
    <w:rsid w:val="00192555"/>
    <w:rsid w:val="00192964"/>
    <w:rsid w:val="001933F7"/>
    <w:rsid w:val="00194103"/>
    <w:rsid w:val="001942B9"/>
    <w:rsid w:val="001966A9"/>
    <w:rsid w:val="001A1BF5"/>
    <w:rsid w:val="001A1C2A"/>
    <w:rsid w:val="001A4515"/>
    <w:rsid w:val="001A47B3"/>
    <w:rsid w:val="001A48AA"/>
    <w:rsid w:val="001A7159"/>
    <w:rsid w:val="001B37D8"/>
    <w:rsid w:val="001B6350"/>
    <w:rsid w:val="001B6751"/>
    <w:rsid w:val="001C0B77"/>
    <w:rsid w:val="001C588F"/>
    <w:rsid w:val="001C7DA5"/>
    <w:rsid w:val="001D46DA"/>
    <w:rsid w:val="001D6062"/>
    <w:rsid w:val="001E07D3"/>
    <w:rsid w:val="001E2EBE"/>
    <w:rsid w:val="001E4B26"/>
    <w:rsid w:val="001F20D9"/>
    <w:rsid w:val="001F4494"/>
    <w:rsid w:val="001F70C7"/>
    <w:rsid w:val="001F7B46"/>
    <w:rsid w:val="00200495"/>
    <w:rsid w:val="00200ED5"/>
    <w:rsid w:val="00201466"/>
    <w:rsid w:val="002058F8"/>
    <w:rsid w:val="00215B50"/>
    <w:rsid w:val="00217215"/>
    <w:rsid w:val="00224DBF"/>
    <w:rsid w:val="002268B9"/>
    <w:rsid w:val="00227860"/>
    <w:rsid w:val="00241380"/>
    <w:rsid w:val="00244DB3"/>
    <w:rsid w:val="002456C7"/>
    <w:rsid w:val="00251C3E"/>
    <w:rsid w:val="00254881"/>
    <w:rsid w:val="00257033"/>
    <w:rsid w:val="00266783"/>
    <w:rsid w:val="00283201"/>
    <w:rsid w:val="00286831"/>
    <w:rsid w:val="00287179"/>
    <w:rsid w:val="00291269"/>
    <w:rsid w:val="002925E0"/>
    <w:rsid w:val="00292BEC"/>
    <w:rsid w:val="002933D1"/>
    <w:rsid w:val="002A30C7"/>
    <w:rsid w:val="002B402C"/>
    <w:rsid w:val="002C3741"/>
    <w:rsid w:val="002D0731"/>
    <w:rsid w:val="002D19F1"/>
    <w:rsid w:val="002D3448"/>
    <w:rsid w:val="002D3BF1"/>
    <w:rsid w:val="002D3DD5"/>
    <w:rsid w:val="002E35FC"/>
    <w:rsid w:val="002E4600"/>
    <w:rsid w:val="002E52CA"/>
    <w:rsid w:val="002F02BB"/>
    <w:rsid w:val="002F34B8"/>
    <w:rsid w:val="0030680B"/>
    <w:rsid w:val="00311778"/>
    <w:rsid w:val="00313014"/>
    <w:rsid w:val="00313DDD"/>
    <w:rsid w:val="00314D68"/>
    <w:rsid w:val="00321178"/>
    <w:rsid w:val="00321618"/>
    <w:rsid w:val="00327951"/>
    <w:rsid w:val="0033185A"/>
    <w:rsid w:val="00342B64"/>
    <w:rsid w:val="003434BF"/>
    <w:rsid w:val="003458F4"/>
    <w:rsid w:val="0035036A"/>
    <w:rsid w:val="00350940"/>
    <w:rsid w:val="003518B1"/>
    <w:rsid w:val="0035256D"/>
    <w:rsid w:val="00356D4E"/>
    <w:rsid w:val="003647E3"/>
    <w:rsid w:val="0036528F"/>
    <w:rsid w:val="003668AE"/>
    <w:rsid w:val="0038031E"/>
    <w:rsid w:val="00387DFF"/>
    <w:rsid w:val="00393326"/>
    <w:rsid w:val="00396B3D"/>
    <w:rsid w:val="003A0839"/>
    <w:rsid w:val="003A0D3D"/>
    <w:rsid w:val="003A37DD"/>
    <w:rsid w:val="003A4C14"/>
    <w:rsid w:val="003B1A63"/>
    <w:rsid w:val="003B3743"/>
    <w:rsid w:val="003B54BE"/>
    <w:rsid w:val="003B5A20"/>
    <w:rsid w:val="003C13CC"/>
    <w:rsid w:val="003C393B"/>
    <w:rsid w:val="003C6AAE"/>
    <w:rsid w:val="003D52ED"/>
    <w:rsid w:val="003F35C2"/>
    <w:rsid w:val="003F47AD"/>
    <w:rsid w:val="00400665"/>
    <w:rsid w:val="004020C9"/>
    <w:rsid w:val="004075BD"/>
    <w:rsid w:val="00413B1F"/>
    <w:rsid w:val="00414B5C"/>
    <w:rsid w:val="004151A6"/>
    <w:rsid w:val="00420937"/>
    <w:rsid w:val="004219A3"/>
    <w:rsid w:val="0042396C"/>
    <w:rsid w:val="004300EB"/>
    <w:rsid w:val="00431887"/>
    <w:rsid w:val="00435B34"/>
    <w:rsid w:val="00443590"/>
    <w:rsid w:val="00444608"/>
    <w:rsid w:val="004451E2"/>
    <w:rsid w:val="00445796"/>
    <w:rsid w:val="00446FF5"/>
    <w:rsid w:val="00450C69"/>
    <w:rsid w:val="00451CA1"/>
    <w:rsid w:val="00453BEC"/>
    <w:rsid w:val="0045455E"/>
    <w:rsid w:val="00462A90"/>
    <w:rsid w:val="0046730B"/>
    <w:rsid w:val="00467F53"/>
    <w:rsid w:val="0047410E"/>
    <w:rsid w:val="0048459C"/>
    <w:rsid w:val="00485875"/>
    <w:rsid w:val="00491A70"/>
    <w:rsid w:val="00491CAE"/>
    <w:rsid w:val="0049484C"/>
    <w:rsid w:val="004A2A95"/>
    <w:rsid w:val="004A3FB6"/>
    <w:rsid w:val="004B209F"/>
    <w:rsid w:val="004B596F"/>
    <w:rsid w:val="004C0414"/>
    <w:rsid w:val="004C10BB"/>
    <w:rsid w:val="004C51E2"/>
    <w:rsid w:val="004C58D8"/>
    <w:rsid w:val="004C62BD"/>
    <w:rsid w:val="004D4B98"/>
    <w:rsid w:val="004E3EF0"/>
    <w:rsid w:val="004F20A1"/>
    <w:rsid w:val="004F34B4"/>
    <w:rsid w:val="004F51E4"/>
    <w:rsid w:val="0050292B"/>
    <w:rsid w:val="00502EDF"/>
    <w:rsid w:val="00503FD8"/>
    <w:rsid w:val="00506187"/>
    <w:rsid w:val="0051361E"/>
    <w:rsid w:val="00517007"/>
    <w:rsid w:val="005322C6"/>
    <w:rsid w:val="005337BB"/>
    <w:rsid w:val="005539A9"/>
    <w:rsid w:val="005556B7"/>
    <w:rsid w:val="0055703D"/>
    <w:rsid w:val="005570B5"/>
    <w:rsid w:val="00567B61"/>
    <w:rsid w:val="00570CF2"/>
    <w:rsid w:val="005747F8"/>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E166C"/>
    <w:rsid w:val="005F040F"/>
    <w:rsid w:val="005F61A7"/>
    <w:rsid w:val="005F6F38"/>
    <w:rsid w:val="00603B6D"/>
    <w:rsid w:val="00610EDF"/>
    <w:rsid w:val="00612010"/>
    <w:rsid w:val="00617B12"/>
    <w:rsid w:val="0063282F"/>
    <w:rsid w:val="00632DFE"/>
    <w:rsid w:val="006335BE"/>
    <w:rsid w:val="00636E31"/>
    <w:rsid w:val="00637B72"/>
    <w:rsid w:val="00640A5A"/>
    <w:rsid w:val="00640FD0"/>
    <w:rsid w:val="006412F3"/>
    <w:rsid w:val="00643C96"/>
    <w:rsid w:val="006677C4"/>
    <w:rsid w:val="00670EF4"/>
    <w:rsid w:val="006722A0"/>
    <w:rsid w:val="00672CBA"/>
    <w:rsid w:val="00674302"/>
    <w:rsid w:val="00676250"/>
    <w:rsid w:val="00681CB3"/>
    <w:rsid w:val="00685562"/>
    <w:rsid w:val="006940FE"/>
    <w:rsid w:val="0069521E"/>
    <w:rsid w:val="00695854"/>
    <w:rsid w:val="006960CC"/>
    <w:rsid w:val="006A01AC"/>
    <w:rsid w:val="006A3F94"/>
    <w:rsid w:val="006B3BF2"/>
    <w:rsid w:val="006B45AA"/>
    <w:rsid w:val="006D036F"/>
    <w:rsid w:val="006D09B4"/>
    <w:rsid w:val="006D4BE3"/>
    <w:rsid w:val="006E4173"/>
    <w:rsid w:val="006E42E7"/>
    <w:rsid w:val="006E4D83"/>
    <w:rsid w:val="00701E85"/>
    <w:rsid w:val="00702C54"/>
    <w:rsid w:val="00703C13"/>
    <w:rsid w:val="0070667B"/>
    <w:rsid w:val="00711075"/>
    <w:rsid w:val="007139D8"/>
    <w:rsid w:val="00721D95"/>
    <w:rsid w:val="00723D29"/>
    <w:rsid w:val="00741F7F"/>
    <w:rsid w:val="0075041A"/>
    <w:rsid w:val="00751148"/>
    <w:rsid w:val="00751DA9"/>
    <w:rsid w:val="0075373F"/>
    <w:rsid w:val="00762186"/>
    <w:rsid w:val="00765F30"/>
    <w:rsid w:val="00774376"/>
    <w:rsid w:val="00777FF5"/>
    <w:rsid w:val="00783EF5"/>
    <w:rsid w:val="00797817"/>
    <w:rsid w:val="007A3AF1"/>
    <w:rsid w:val="007A6F44"/>
    <w:rsid w:val="007B0702"/>
    <w:rsid w:val="007B1A85"/>
    <w:rsid w:val="007B1B9F"/>
    <w:rsid w:val="007B311D"/>
    <w:rsid w:val="007B5C19"/>
    <w:rsid w:val="007C1615"/>
    <w:rsid w:val="007C2454"/>
    <w:rsid w:val="007C2FD6"/>
    <w:rsid w:val="007C306C"/>
    <w:rsid w:val="007D2CBB"/>
    <w:rsid w:val="007D374D"/>
    <w:rsid w:val="007D4C45"/>
    <w:rsid w:val="007D50B1"/>
    <w:rsid w:val="007D5608"/>
    <w:rsid w:val="007E039E"/>
    <w:rsid w:val="007E56B0"/>
    <w:rsid w:val="007F00C2"/>
    <w:rsid w:val="007F199F"/>
    <w:rsid w:val="007F19E6"/>
    <w:rsid w:val="007F2DE0"/>
    <w:rsid w:val="007F35EE"/>
    <w:rsid w:val="007F3E04"/>
    <w:rsid w:val="007F5D82"/>
    <w:rsid w:val="00805514"/>
    <w:rsid w:val="00815F35"/>
    <w:rsid w:val="00816F1D"/>
    <w:rsid w:val="00830760"/>
    <w:rsid w:val="00836073"/>
    <w:rsid w:val="00840914"/>
    <w:rsid w:val="00847E47"/>
    <w:rsid w:val="0085273C"/>
    <w:rsid w:val="008701DD"/>
    <w:rsid w:val="008706CB"/>
    <w:rsid w:val="00871675"/>
    <w:rsid w:val="008812A4"/>
    <w:rsid w:val="0088255C"/>
    <w:rsid w:val="008866AE"/>
    <w:rsid w:val="00886A51"/>
    <w:rsid w:val="00891155"/>
    <w:rsid w:val="0089453F"/>
    <w:rsid w:val="00895918"/>
    <w:rsid w:val="00897838"/>
    <w:rsid w:val="008A30C9"/>
    <w:rsid w:val="008A49CF"/>
    <w:rsid w:val="008A589A"/>
    <w:rsid w:val="008B1C6E"/>
    <w:rsid w:val="008B5546"/>
    <w:rsid w:val="008B5807"/>
    <w:rsid w:val="008B7C47"/>
    <w:rsid w:val="008C09A1"/>
    <w:rsid w:val="008C5F52"/>
    <w:rsid w:val="008C75CB"/>
    <w:rsid w:val="008D3DA8"/>
    <w:rsid w:val="008E54BD"/>
    <w:rsid w:val="009009F8"/>
    <w:rsid w:val="00904C18"/>
    <w:rsid w:val="00905FCC"/>
    <w:rsid w:val="009065B2"/>
    <w:rsid w:val="00907452"/>
    <w:rsid w:val="00923134"/>
    <w:rsid w:val="009238B7"/>
    <w:rsid w:val="00923BF4"/>
    <w:rsid w:val="009246E4"/>
    <w:rsid w:val="0092714A"/>
    <w:rsid w:val="00931A7D"/>
    <w:rsid w:val="009330DE"/>
    <w:rsid w:val="009343D5"/>
    <w:rsid w:val="00943C40"/>
    <w:rsid w:val="009502ED"/>
    <w:rsid w:val="00950C96"/>
    <w:rsid w:val="009546CB"/>
    <w:rsid w:val="0095605D"/>
    <w:rsid w:val="00956C13"/>
    <w:rsid w:val="009701BF"/>
    <w:rsid w:val="009702D6"/>
    <w:rsid w:val="00972CCE"/>
    <w:rsid w:val="00973F24"/>
    <w:rsid w:val="009847E4"/>
    <w:rsid w:val="00986414"/>
    <w:rsid w:val="009B52B5"/>
    <w:rsid w:val="009B7E75"/>
    <w:rsid w:val="009C05C4"/>
    <w:rsid w:val="009C11D3"/>
    <w:rsid w:val="009C7008"/>
    <w:rsid w:val="009C7213"/>
    <w:rsid w:val="009D49DD"/>
    <w:rsid w:val="009E38C6"/>
    <w:rsid w:val="009E52BF"/>
    <w:rsid w:val="009E6EC5"/>
    <w:rsid w:val="009F4B4E"/>
    <w:rsid w:val="009F515F"/>
    <w:rsid w:val="009F6FFA"/>
    <w:rsid w:val="00A04B2A"/>
    <w:rsid w:val="00A120B3"/>
    <w:rsid w:val="00A13D39"/>
    <w:rsid w:val="00A1571A"/>
    <w:rsid w:val="00A22A18"/>
    <w:rsid w:val="00A47808"/>
    <w:rsid w:val="00A539AB"/>
    <w:rsid w:val="00A551BB"/>
    <w:rsid w:val="00A56DAF"/>
    <w:rsid w:val="00A601F8"/>
    <w:rsid w:val="00A658A9"/>
    <w:rsid w:val="00A77C3F"/>
    <w:rsid w:val="00A811EA"/>
    <w:rsid w:val="00A830FB"/>
    <w:rsid w:val="00A833D8"/>
    <w:rsid w:val="00A858BC"/>
    <w:rsid w:val="00A85F52"/>
    <w:rsid w:val="00A93F2A"/>
    <w:rsid w:val="00A94A91"/>
    <w:rsid w:val="00A94FD2"/>
    <w:rsid w:val="00A95B68"/>
    <w:rsid w:val="00A964CB"/>
    <w:rsid w:val="00AA211C"/>
    <w:rsid w:val="00AB1CCD"/>
    <w:rsid w:val="00AC0A7C"/>
    <w:rsid w:val="00AC365A"/>
    <w:rsid w:val="00AC4F73"/>
    <w:rsid w:val="00AE11A7"/>
    <w:rsid w:val="00AE467E"/>
    <w:rsid w:val="00AF4FF8"/>
    <w:rsid w:val="00AF7369"/>
    <w:rsid w:val="00AF769E"/>
    <w:rsid w:val="00B001DC"/>
    <w:rsid w:val="00B0783C"/>
    <w:rsid w:val="00B07E49"/>
    <w:rsid w:val="00B12895"/>
    <w:rsid w:val="00B12B04"/>
    <w:rsid w:val="00B16A54"/>
    <w:rsid w:val="00B321D9"/>
    <w:rsid w:val="00B34135"/>
    <w:rsid w:val="00B4054C"/>
    <w:rsid w:val="00B47148"/>
    <w:rsid w:val="00B50560"/>
    <w:rsid w:val="00B50EF3"/>
    <w:rsid w:val="00B529CD"/>
    <w:rsid w:val="00B563C7"/>
    <w:rsid w:val="00B60C9A"/>
    <w:rsid w:val="00B650C5"/>
    <w:rsid w:val="00B67BCB"/>
    <w:rsid w:val="00B708DB"/>
    <w:rsid w:val="00B82569"/>
    <w:rsid w:val="00B831C0"/>
    <w:rsid w:val="00B90DDF"/>
    <w:rsid w:val="00B94616"/>
    <w:rsid w:val="00B96211"/>
    <w:rsid w:val="00B96A0A"/>
    <w:rsid w:val="00B97284"/>
    <w:rsid w:val="00BA08EC"/>
    <w:rsid w:val="00BA1292"/>
    <w:rsid w:val="00BA493E"/>
    <w:rsid w:val="00BB2872"/>
    <w:rsid w:val="00BB3493"/>
    <w:rsid w:val="00BB5C7E"/>
    <w:rsid w:val="00BC0924"/>
    <w:rsid w:val="00BC2445"/>
    <w:rsid w:val="00BC3CD7"/>
    <w:rsid w:val="00BC5AEF"/>
    <w:rsid w:val="00BD20EA"/>
    <w:rsid w:val="00BD5B10"/>
    <w:rsid w:val="00BD69BC"/>
    <w:rsid w:val="00BE5220"/>
    <w:rsid w:val="00C03A19"/>
    <w:rsid w:val="00C06C6D"/>
    <w:rsid w:val="00C128CD"/>
    <w:rsid w:val="00C1384B"/>
    <w:rsid w:val="00C15785"/>
    <w:rsid w:val="00C20801"/>
    <w:rsid w:val="00C25886"/>
    <w:rsid w:val="00C262C3"/>
    <w:rsid w:val="00C347F9"/>
    <w:rsid w:val="00C4099C"/>
    <w:rsid w:val="00C45A09"/>
    <w:rsid w:val="00C51BD8"/>
    <w:rsid w:val="00C61A97"/>
    <w:rsid w:val="00C63661"/>
    <w:rsid w:val="00C6546B"/>
    <w:rsid w:val="00C70BFB"/>
    <w:rsid w:val="00C823C4"/>
    <w:rsid w:val="00C84D3F"/>
    <w:rsid w:val="00C864AB"/>
    <w:rsid w:val="00C93819"/>
    <w:rsid w:val="00C9769A"/>
    <w:rsid w:val="00CA212D"/>
    <w:rsid w:val="00CA21D0"/>
    <w:rsid w:val="00CA45D2"/>
    <w:rsid w:val="00CA49D1"/>
    <w:rsid w:val="00CA7311"/>
    <w:rsid w:val="00CB6A56"/>
    <w:rsid w:val="00CC0241"/>
    <w:rsid w:val="00CC1514"/>
    <w:rsid w:val="00CD4816"/>
    <w:rsid w:val="00CD4AA2"/>
    <w:rsid w:val="00CE55A0"/>
    <w:rsid w:val="00CF0790"/>
    <w:rsid w:val="00CF0B21"/>
    <w:rsid w:val="00CF4890"/>
    <w:rsid w:val="00CF678B"/>
    <w:rsid w:val="00CF6BA2"/>
    <w:rsid w:val="00D00508"/>
    <w:rsid w:val="00D05A80"/>
    <w:rsid w:val="00D06A94"/>
    <w:rsid w:val="00D17E6C"/>
    <w:rsid w:val="00D20CAA"/>
    <w:rsid w:val="00D254F6"/>
    <w:rsid w:val="00D274D0"/>
    <w:rsid w:val="00D35F0A"/>
    <w:rsid w:val="00D36575"/>
    <w:rsid w:val="00D46638"/>
    <w:rsid w:val="00D522CE"/>
    <w:rsid w:val="00D53E47"/>
    <w:rsid w:val="00D60425"/>
    <w:rsid w:val="00D70AF4"/>
    <w:rsid w:val="00D71594"/>
    <w:rsid w:val="00D7362D"/>
    <w:rsid w:val="00D741E0"/>
    <w:rsid w:val="00D80BA0"/>
    <w:rsid w:val="00D81DD1"/>
    <w:rsid w:val="00D826E7"/>
    <w:rsid w:val="00D8576B"/>
    <w:rsid w:val="00D87BB4"/>
    <w:rsid w:val="00D91EE0"/>
    <w:rsid w:val="00D96BD9"/>
    <w:rsid w:val="00DA6C78"/>
    <w:rsid w:val="00DA6E78"/>
    <w:rsid w:val="00DA7041"/>
    <w:rsid w:val="00DB1DA0"/>
    <w:rsid w:val="00DB3FA4"/>
    <w:rsid w:val="00DB4459"/>
    <w:rsid w:val="00DB447E"/>
    <w:rsid w:val="00DB7FAE"/>
    <w:rsid w:val="00DD374C"/>
    <w:rsid w:val="00DD43D9"/>
    <w:rsid w:val="00DD5D2D"/>
    <w:rsid w:val="00DD637E"/>
    <w:rsid w:val="00DD64A3"/>
    <w:rsid w:val="00DD6FC7"/>
    <w:rsid w:val="00DF207F"/>
    <w:rsid w:val="00DF2F25"/>
    <w:rsid w:val="00E14F46"/>
    <w:rsid w:val="00E21D22"/>
    <w:rsid w:val="00E21E99"/>
    <w:rsid w:val="00E235B1"/>
    <w:rsid w:val="00E23922"/>
    <w:rsid w:val="00E31C10"/>
    <w:rsid w:val="00E36295"/>
    <w:rsid w:val="00E42C2F"/>
    <w:rsid w:val="00E43801"/>
    <w:rsid w:val="00E539CA"/>
    <w:rsid w:val="00E560D4"/>
    <w:rsid w:val="00E56B39"/>
    <w:rsid w:val="00E60ECC"/>
    <w:rsid w:val="00E7290B"/>
    <w:rsid w:val="00E73CCD"/>
    <w:rsid w:val="00E73F0B"/>
    <w:rsid w:val="00E80B8E"/>
    <w:rsid w:val="00E8606F"/>
    <w:rsid w:val="00E87C22"/>
    <w:rsid w:val="00EA063B"/>
    <w:rsid w:val="00EA0AE9"/>
    <w:rsid w:val="00EA28FF"/>
    <w:rsid w:val="00EB47A2"/>
    <w:rsid w:val="00EC0FF7"/>
    <w:rsid w:val="00ED0C31"/>
    <w:rsid w:val="00ED467C"/>
    <w:rsid w:val="00ED48BE"/>
    <w:rsid w:val="00EE0144"/>
    <w:rsid w:val="00EE34C2"/>
    <w:rsid w:val="00EE5405"/>
    <w:rsid w:val="00EF3CDD"/>
    <w:rsid w:val="00F06AD3"/>
    <w:rsid w:val="00F11DAF"/>
    <w:rsid w:val="00F141A1"/>
    <w:rsid w:val="00F1443F"/>
    <w:rsid w:val="00F20631"/>
    <w:rsid w:val="00F24D21"/>
    <w:rsid w:val="00F271C0"/>
    <w:rsid w:val="00F31801"/>
    <w:rsid w:val="00F36D1E"/>
    <w:rsid w:val="00F509C3"/>
    <w:rsid w:val="00F5317C"/>
    <w:rsid w:val="00F53F2B"/>
    <w:rsid w:val="00F564D1"/>
    <w:rsid w:val="00F5654C"/>
    <w:rsid w:val="00F629E4"/>
    <w:rsid w:val="00F632CF"/>
    <w:rsid w:val="00F64BAA"/>
    <w:rsid w:val="00F67370"/>
    <w:rsid w:val="00F7154A"/>
    <w:rsid w:val="00F71D0D"/>
    <w:rsid w:val="00F72600"/>
    <w:rsid w:val="00F86B17"/>
    <w:rsid w:val="00F92FA3"/>
    <w:rsid w:val="00F95220"/>
    <w:rsid w:val="00F957A9"/>
    <w:rsid w:val="00F97479"/>
    <w:rsid w:val="00FA0F17"/>
    <w:rsid w:val="00FA29AC"/>
    <w:rsid w:val="00FA6F02"/>
    <w:rsid w:val="00FB2650"/>
    <w:rsid w:val="00FB4036"/>
    <w:rsid w:val="00FB5BA3"/>
    <w:rsid w:val="00FC3BF7"/>
    <w:rsid w:val="00FC4173"/>
    <w:rsid w:val="00FD44C2"/>
    <w:rsid w:val="00FD5412"/>
    <w:rsid w:val="00FE08DE"/>
    <w:rsid w:val="00FE38B7"/>
    <w:rsid w:val="00FE478F"/>
    <w:rsid w:val="00FF0B77"/>
    <w:rsid w:val="00FF1837"/>
    <w:rsid w:val="6286CD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link w:val="FooterChar"/>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HeaderChar">
    <w:name w:val="Header Char"/>
    <w:basedOn w:val="DefaultParagraphFont"/>
    <w:link w:val="Header"/>
    <w:rsid w:val="00570CF2"/>
    <w:rPr>
      <w:sz w:val="24"/>
      <w:lang w:val="en-US" w:eastAsia="en-US"/>
    </w:rPr>
  </w:style>
  <w:style w:type="character" w:styleId="UnresolvedMention">
    <w:name w:val="Unresolved Mention"/>
    <w:basedOn w:val="DefaultParagraphFont"/>
    <w:uiPriority w:val="99"/>
    <w:semiHidden/>
    <w:unhideWhenUsed/>
    <w:rsid w:val="00517007"/>
    <w:rPr>
      <w:color w:val="605E5C"/>
      <w:shd w:val="clear" w:color="auto" w:fill="E1DFDD"/>
    </w:rPr>
  </w:style>
  <w:style w:type="character" w:customStyle="1" w:styleId="FooterChar">
    <w:name w:val="Footer Char"/>
    <w:basedOn w:val="DefaultParagraphFont"/>
    <w:link w:val="Footer"/>
    <w:rsid w:val="00681CB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36A7E21DB0140429D74C9014580FBC4"/>
        <w:category>
          <w:name w:val="General"/>
          <w:gallery w:val="placeholder"/>
        </w:category>
        <w:types>
          <w:type w:val="bbPlcHdr"/>
        </w:types>
        <w:behaviors>
          <w:behavior w:val="content"/>
        </w:behaviors>
        <w:guid w:val="{95413524-C739-4DA2-9ECB-B1F2C0EF2214}"/>
      </w:docPartPr>
      <w:docPartBody>
        <w:p w:rsidR="00AA14C4" w:rsidRDefault="00283201" w:rsidP="00283201">
          <w:pPr>
            <w:pStyle w:val="636A7E21DB0140429D74C9014580FBC4"/>
          </w:pPr>
          <w:r w:rsidRPr="00D22332">
            <w:rPr>
              <w:rStyle w:val="PlaceholderText"/>
            </w:rPr>
            <w:t>Click or tap here to enter text.</w:t>
          </w:r>
        </w:p>
      </w:docPartBody>
    </w:docPart>
    <w:docPart>
      <w:docPartPr>
        <w:name w:val="D128F7C962604571A08A76968C585036"/>
        <w:category>
          <w:name w:val="General"/>
          <w:gallery w:val="placeholder"/>
        </w:category>
        <w:types>
          <w:type w:val="bbPlcHdr"/>
        </w:types>
        <w:behaviors>
          <w:behavior w:val="content"/>
        </w:behaviors>
        <w:guid w:val="{B5666DD1-3638-4B47-8620-0E95DBC26377}"/>
      </w:docPartPr>
      <w:docPartBody>
        <w:p w:rsidR="00AA14C4" w:rsidRDefault="00283201" w:rsidP="00283201">
          <w:pPr>
            <w:pStyle w:val="D128F7C962604571A08A76968C585036"/>
          </w:pPr>
          <w:r w:rsidRPr="00135960">
            <w:rPr>
              <w:rFonts w:ascii="Calibri" w:hAnsi="Calibri" w:cs="Calibri"/>
              <w:color w:val="808080"/>
              <w:highlight w:val="lightGray"/>
              <w:lang w:val="en-GB"/>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A00002AF" w:usb1="5000204B"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201"/>
    <w:rsid w:val="00036976"/>
    <w:rsid w:val="00283201"/>
    <w:rsid w:val="004013EE"/>
    <w:rsid w:val="004D1C11"/>
    <w:rsid w:val="005D2828"/>
    <w:rsid w:val="006249A7"/>
    <w:rsid w:val="00950415"/>
    <w:rsid w:val="009F12C2"/>
    <w:rsid w:val="00AA14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3201"/>
    <w:rPr>
      <w:color w:val="808080"/>
    </w:rPr>
  </w:style>
  <w:style w:type="paragraph" w:customStyle="1" w:styleId="636A7E21DB0140429D74C9014580FBC4">
    <w:name w:val="636A7E21DB0140429D74C9014580FBC4"/>
    <w:rsid w:val="00283201"/>
  </w:style>
  <w:style w:type="paragraph" w:customStyle="1" w:styleId="D128F7C962604571A08A76968C585036">
    <w:name w:val="D128F7C962604571A08A76968C585036"/>
    <w:rsid w:val="002832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b36a5f9e-c147-4dc6-bd34-b28935d93d70" xsi:nil="true"/>
    <_dlc_DocId xmlns="b36a5f9e-c147-4dc6-bd34-b28935d93d70" xsi:nil="true"/>
    <_dlc_DocIdUrl xmlns="b36a5f9e-c147-4dc6-bd34-b28935d93d70">
      <Url xsi:nil="true"/>
      <Description xsi:nil="true"/>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17" ma:contentTypeDescription="Create a new document." ma:contentTypeScope="" ma:versionID="073caba3873440719bde2d81eaada0e1">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b809b70dbddf5e6d775361fa36b8c666"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1D07AD-98D0-4FD9-8757-9632F479BF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3.xml><?xml version="1.0" encoding="utf-8"?>
<ds:datastoreItem xmlns:ds="http://schemas.openxmlformats.org/officeDocument/2006/customXml" ds:itemID="{B50A0F28-FC89-4E98-B756-1A193E76407D}"/>
</file>

<file path=customXml/itemProps4.xml><?xml version="1.0" encoding="utf-8"?>
<ds:datastoreItem xmlns:ds="http://schemas.openxmlformats.org/officeDocument/2006/customXml" ds:itemID="{B2C9647A-BB74-4E7E-8328-B32B8FD648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1143</Words>
  <Characters>6517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UNDP/IAPSO</Company>
  <LinksUpToDate>false</LinksUpToDate>
  <CharactersWithSpaces>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Wanlin Zhu</cp:lastModifiedBy>
  <cp:revision>8</cp:revision>
  <dcterms:created xsi:type="dcterms:W3CDTF">2022-03-30T19:10:00Z</dcterms:created>
  <dcterms:modified xsi:type="dcterms:W3CDTF">2022-04-06T07:40:00Z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ies>
</file>