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C9" w:rsidRPr="00A264E2" w:rsidRDefault="00C4350A">
      <w:pPr>
        <w:widowControl/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  <w:r w:rsidRPr="00A264E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外</w:t>
      </w:r>
      <w:r w:rsidRPr="00A264E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语</w:t>
      </w:r>
      <w:r w:rsidRPr="00A264E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系“十四五”师资队伍建设与发展规划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为加快师资队伍建设，优化师资队伍结构，提升专业教师队伍层次，增强教师教学、科研、服务能力，为学校的发展及人才培养提供坚强的师资力量。根据学校事业发展总体目标、办学定位和特色，结合区域经济社会发展对人才的需求，特制定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本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规划。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A264E2">
        <w:rPr>
          <w:rFonts w:ascii="黑体" w:eastAsia="黑体" w:hAnsi="黑体" w:cs="宋体" w:hint="eastAsia"/>
          <w:bCs/>
          <w:kern w:val="0"/>
          <w:sz w:val="32"/>
          <w:szCs w:val="32"/>
        </w:rPr>
        <w:t>一、现状与基础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外语系拥有一支结构较为合理的教师队伍。现有专职教师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人，其中教授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人，副教授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人，高级职称教师占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1.6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、现有博士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名，硕士及以上学历教师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85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以上，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约有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60%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的人员具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有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国（境）外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学习或工作经历。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在新的机遇、新的发展目标下，认真分析师资队伍现状，科学制定十四五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期间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师资队伍建设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与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发展规划，研究主要工作任务，确定各种保障措施，确保能建设一支高水平师资队伍，为顺利完成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十四五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期间的既定目标建设外国语言文学一级硕士点打下基础和保障。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A264E2">
        <w:rPr>
          <w:rFonts w:ascii="黑体" w:eastAsia="黑体" w:hAnsi="黑体" w:cs="宋体" w:hint="eastAsia"/>
          <w:bCs/>
          <w:kern w:val="0"/>
          <w:sz w:val="32"/>
          <w:szCs w:val="32"/>
        </w:rPr>
        <w:t>二、存在的问题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尽管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近年来师资队伍建设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取得了一定成效，但按照新的形势要求，与学校“十四五”发展规划的总体目标要求还存在较大差距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目前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师资队伍的年龄结构、职称结构、性别结构不太合理，高级职称人员较少，高学历人才占比低，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MTI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专任教师中具有涉外外事口笔译经验、实际工作经验经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历的比例不高；现有师资队伍的创新、科研能力有待加强，缺少在专业技术应用领域高水平的领军人才。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A264E2">
        <w:rPr>
          <w:rFonts w:ascii="黑体" w:eastAsia="黑体" w:hAnsi="黑体" w:cs="宋体" w:hint="eastAsia"/>
          <w:bCs/>
          <w:kern w:val="0"/>
          <w:sz w:val="32"/>
          <w:szCs w:val="32"/>
        </w:rPr>
        <w:t>三、总体目标</w:t>
      </w:r>
    </w:p>
    <w:p w:rsidR="00CF33C9" w:rsidRPr="00682322" w:rsidRDefault="00C4350A" w:rsidP="004C6DD5">
      <w:pPr>
        <w:widowControl/>
        <w:spacing w:line="560" w:lineRule="exact"/>
        <w:ind w:firstLineChars="196" w:firstLine="630"/>
        <w:jc w:val="left"/>
        <w:rPr>
          <w:rFonts w:ascii="楷体" w:eastAsia="楷体" w:hAnsi="楷体" w:cs="宋体" w:hint="eastAsia"/>
          <w:b/>
          <w:kern w:val="0"/>
          <w:sz w:val="32"/>
          <w:szCs w:val="32"/>
        </w:rPr>
      </w:pPr>
      <w:r w:rsidRPr="00682322"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（一）指导思想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坚持立德树人根本任务，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遵循“规范队伍、优化结构、突出重点、提升水平、强化实践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基本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原则，通过培养、引进、外聘高层次人才等途径，紧紧围绕人才培养目标，以学科、专业团队建设为核心，建立促进教师资源合理配置以及优秀人才健康成长的有效机制，打造一支专兼结合、双</w:t>
      </w:r>
      <w:proofErr w:type="gramStart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师素质</w:t>
      </w:r>
      <w:proofErr w:type="gramEnd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突出、双</w:t>
      </w:r>
      <w:proofErr w:type="gramStart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师结构</w:t>
      </w:r>
      <w:proofErr w:type="gramEnd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合理、具有良好职业道德的优秀专业教学团队，满足高素质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符合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型人才培养的需要。</w:t>
      </w:r>
    </w:p>
    <w:p w:rsidR="00CF33C9" w:rsidRPr="00682322" w:rsidRDefault="00C4350A" w:rsidP="004C6DD5">
      <w:pPr>
        <w:widowControl/>
        <w:spacing w:line="560" w:lineRule="exact"/>
        <w:ind w:firstLineChars="196" w:firstLine="630"/>
        <w:jc w:val="left"/>
        <w:rPr>
          <w:rFonts w:ascii="楷体" w:eastAsia="楷体" w:hAnsi="楷体" w:cs="宋体" w:hint="eastAsia"/>
          <w:b/>
          <w:kern w:val="0"/>
          <w:sz w:val="32"/>
          <w:szCs w:val="32"/>
        </w:rPr>
      </w:pPr>
      <w:r w:rsidRPr="00682322">
        <w:rPr>
          <w:rFonts w:ascii="楷体" w:eastAsia="楷体" w:hAnsi="楷体" w:cs="宋体" w:hint="eastAsia"/>
          <w:b/>
          <w:kern w:val="0"/>
          <w:sz w:val="32"/>
          <w:szCs w:val="32"/>
        </w:rPr>
        <w:t>（二）总体建设目标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“十四五”末，教师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规模</w:t>
      </w:r>
      <w:proofErr w:type="gramStart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数按照</w:t>
      </w:r>
      <w:proofErr w:type="gramEnd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130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人控制，队伍学缘结构、职称结构进一步优化。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通过内培外聘方式，建成一支能肩负并胜任立德树人和学校外语教育使命的，以专业骨干教师为主体，教学科研并重的德才兼备的师资队伍。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按照“成熟一个，组建一个”的原则，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创建教学科研型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个团队和教学为主型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团队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若干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个。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对标《外国语言文学硕士点申报基本要求》，规范建设语言、文学、翻译学、</w:t>
      </w:r>
      <w:proofErr w:type="gramStart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比较文学及跨文化</w:t>
      </w:r>
      <w:proofErr w:type="gramEnd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交际及国别学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个教学科研团队，选聘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3-5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名学科带头人、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名学术骨干教师；选聘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名课程类带头人，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名课程核心建设者。</w:t>
      </w:r>
    </w:p>
    <w:p w:rsidR="00CF33C9" w:rsidRPr="00682322" w:rsidRDefault="00D67B17" w:rsidP="004C6DD5">
      <w:pPr>
        <w:widowControl/>
        <w:spacing w:line="560" w:lineRule="exact"/>
        <w:ind w:firstLineChars="196" w:firstLine="630"/>
        <w:jc w:val="left"/>
        <w:rPr>
          <w:rFonts w:ascii="仿宋_GB2312" w:eastAsia="仿宋_GB2312" w:hAnsi="微软雅黑" w:cs="宋体" w:hint="eastAsia"/>
          <w:b/>
          <w:kern w:val="0"/>
          <w:sz w:val="32"/>
          <w:szCs w:val="32"/>
        </w:rPr>
      </w:pPr>
      <w:r w:rsidRPr="00682322">
        <w:rPr>
          <w:rFonts w:ascii="仿宋_GB2312" w:eastAsia="仿宋_GB2312" w:hAnsi="宋体" w:cs="宋体" w:hint="eastAsia"/>
          <w:b/>
          <w:kern w:val="0"/>
          <w:sz w:val="32"/>
          <w:szCs w:val="32"/>
        </w:rPr>
        <w:t>1.</w:t>
      </w:r>
      <w:r w:rsidR="00C4350A" w:rsidRPr="00682322">
        <w:rPr>
          <w:rFonts w:ascii="仿宋_GB2312" w:eastAsia="仿宋_GB2312" w:hAnsi="宋体" w:cs="宋体" w:hint="eastAsia"/>
          <w:b/>
          <w:kern w:val="0"/>
          <w:sz w:val="32"/>
          <w:szCs w:val="32"/>
        </w:rPr>
        <w:t>教学</w:t>
      </w:r>
      <w:r w:rsidR="00C4350A" w:rsidRPr="00682322">
        <w:rPr>
          <w:rFonts w:ascii="仿宋_GB2312" w:eastAsia="仿宋_GB2312" w:hAnsi="宋体" w:cs="宋体" w:hint="eastAsia"/>
          <w:b/>
          <w:kern w:val="0"/>
          <w:sz w:val="32"/>
          <w:szCs w:val="32"/>
        </w:rPr>
        <w:t>科研团队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教学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科研团队的主要目标任务是围绕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学科方向或领域，开展相关研究，申报项目产生成果，培养产生学科带头人，建设并形成结构良好的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学术梯队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个教学科研团队中各产生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名具有博士学位及正高职称的专业教师做本团队的学科带头人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选拔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名具有博士学位且有副高级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及以上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职称教师担任学术骨干教师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选拔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名具有博士学位且具有中级职称教师，同时在核心期刊上发表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篇以上论文者作为学术梯队教师，上述教师构成该团队基本成员，与该团体研究方向一致的其他教师归属该团队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F33C9" w:rsidRPr="00682322" w:rsidRDefault="00D67B17" w:rsidP="004C6DD5">
      <w:pPr>
        <w:widowControl/>
        <w:spacing w:line="560" w:lineRule="exact"/>
        <w:ind w:firstLineChars="196" w:firstLine="630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682322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</w:t>
      </w:r>
      <w:r w:rsidR="00C4350A" w:rsidRPr="00682322">
        <w:rPr>
          <w:rFonts w:ascii="仿宋_GB2312" w:eastAsia="仿宋_GB2312" w:hAnsi="宋体" w:cs="宋体" w:hint="eastAsia"/>
          <w:b/>
          <w:kern w:val="0"/>
          <w:sz w:val="32"/>
          <w:szCs w:val="32"/>
        </w:rPr>
        <w:t>教学为主型团队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选聘若干</w:t>
      </w:r>
      <w:proofErr w:type="gramStart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名教学</w:t>
      </w:r>
      <w:proofErr w:type="gramEnd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为主型团队带头人。大学英语课程团队由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+X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构成，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为大学英语读写课及听说课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个团队构成，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X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N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门拓展课团队负责人；各专业由各课程</w:t>
      </w:r>
      <w:proofErr w:type="gramStart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组产生</w:t>
      </w:r>
      <w:proofErr w:type="gramEnd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带头人，研究生公共课亦由课程</w:t>
      </w:r>
      <w:proofErr w:type="gramStart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组产生</w:t>
      </w:r>
      <w:proofErr w:type="gramEnd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带头人，非英语语种按语种产生课程带头人。各课程带头人原则上应具有副高级职称，教育思想先进、组织能力强，通过集中培训、学术交流、观摩教学等方式，将其培养成为能组织带动专业建设和发展，制定和完善以能力培养为主导的课程体系，主持专业教学改革和课程建设。</w:t>
      </w:r>
    </w:p>
    <w:p w:rsidR="00CF33C9" w:rsidRPr="00D67B17" w:rsidRDefault="00C4350A" w:rsidP="004C6DD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D67B17">
        <w:rPr>
          <w:rFonts w:ascii="黑体" w:eastAsia="黑体" w:hAnsi="黑体" w:cs="宋体" w:hint="eastAsia"/>
          <w:bCs/>
          <w:kern w:val="0"/>
          <w:sz w:val="32"/>
          <w:szCs w:val="32"/>
        </w:rPr>
        <w:t>四、具体内容</w:t>
      </w:r>
      <w:r w:rsidRPr="00D67B17">
        <w:rPr>
          <w:rFonts w:ascii="黑体" w:eastAsia="黑体" w:hAnsi="黑体" w:cs="宋体" w:hint="eastAsia"/>
          <w:bCs/>
          <w:kern w:val="0"/>
          <w:sz w:val="32"/>
          <w:szCs w:val="32"/>
        </w:rPr>
        <w:t>与措施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坚持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以“服务教学”为根本原则，以学生中心为基本理念，按照十四五规划设计的外语系领导“进团队、建团队、服务团队、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促发展、看进步”的原则要求，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推行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系领导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班子成员包抓团队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责任制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位系领导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每人分别负责包抓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管理教学科研型团队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教学为主型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团队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支，统筹优化各团队成员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称、学历、社会任职等要素，促进教师教学、教学研究能力、实践教学能力以及社会服务能力的提升，以教促改，促进教师科研能力的提升。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实施“走出去”、“请进来”发展战略，加快教师能力提升和综合发展。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安排中青年教师到有关国内外高校进行访学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进修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，到有关科研院所进行合作研究，到相关实训基地参加实践技能培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训，到相关学校观摩教学，主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（承）</w:t>
      </w:r>
      <w:proofErr w:type="gramStart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办区域</w:t>
      </w:r>
      <w:proofErr w:type="gramEnd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级教学研讨会，主办区域级学科研讨会，引领西北区域内相关院校专业培养方案的制定工作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；邀请专家</w:t>
      </w:r>
      <w:proofErr w:type="gramStart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学者来系讲学</w:t>
      </w:r>
      <w:proofErr w:type="gramEnd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、专题讲座报告、辅导培训及咨询指导等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创新大学英语、英语专业、研究生英语、汉语国际、非英语语种等教学团队组织模式，在归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大类教学科研团队的基础上，实施以专业带头人为核心，动态组合、专业带头人主持本团队的教学改革、课程改革及团队的管理日常工作。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加大聘请行业企业专业人才到学校担任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MTI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兼职教师工作的力度。逐步加大兼职教师的比例，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外聘行业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兼职教师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不低于专任教师的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30%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，逐步形成实践技能课程主要由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具有相应职称和技能水平的兼职教师讲授的机制。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加强基层教学组织建设，在合格教研室基础上，争创优秀教研室。落实教研活动，使教研有计划、有内容、有实施、有效果，注重教研活动的过程与效果，以教研促教学。</w:t>
      </w:r>
    </w:p>
    <w:p w:rsidR="00CF33C9" w:rsidRPr="004C6DD5" w:rsidRDefault="00C4350A" w:rsidP="004C6DD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4C6DD5">
        <w:rPr>
          <w:rFonts w:ascii="黑体" w:eastAsia="黑体" w:hAnsi="黑体" w:cs="宋体" w:hint="eastAsia"/>
          <w:bCs/>
          <w:kern w:val="0"/>
          <w:sz w:val="32"/>
          <w:szCs w:val="32"/>
        </w:rPr>
        <w:t>五、保障措施</w:t>
      </w:r>
    </w:p>
    <w:p w:rsidR="00CF33C9" w:rsidRPr="004C6DD5" w:rsidRDefault="00C4350A" w:rsidP="004C6DD5">
      <w:pPr>
        <w:widowControl/>
        <w:spacing w:line="560" w:lineRule="exact"/>
        <w:ind w:firstLineChars="196" w:firstLine="630"/>
        <w:jc w:val="left"/>
        <w:rPr>
          <w:rFonts w:ascii="楷体" w:eastAsia="楷体" w:hAnsi="楷体" w:cs="宋体" w:hint="eastAsia"/>
          <w:b/>
          <w:kern w:val="0"/>
          <w:sz w:val="32"/>
          <w:szCs w:val="32"/>
        </w:rPr>
      </w:pPr>
      <w:r w:rsidRPr="004C6DD5">
        <w:rPr>
          <w:rFonts w:ascii="楷体" w:eastAsia="楷体" w:hAnsi="楷体" w:cs="宋体" w:hint="eastAsia"/>
          <w:b/>
          <w:kern w:val="0"/>
          <w:sz w:val="32"/>
          <w:szCs w:val="32"/>
        </w:rPr>
        <w:t>（一）组织保障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成立外语系师资队伍建设领导小组，定期研究教师队伍建设的有关问题。具体负责外语系的师资队伍建设工作，根据教师队伍建设的新情况、新问题，分析教师队伍状况，研究教师成长规律。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做好外语系“十四五”师资规划建设目标制定和任务分解工作，把人才队伍建设纳入外语系的考核指标，群策群力做好师资队伍建设工作。</w:t>
      </w:r>
    </w:p>
    <w:p w:rsidR="00CF33C9" w:rsidRPr="004C6DD5" w:rsidRDefault="00C4350A" w:rsidP="004C6DD5">
      <w:pPr>
        <w:widowControl/>
        <w:spacing w:line="560" w:lineRule="exact"/>
        <w:ind w:firstLineChars="196" w:firstLine="630"/>
        <w:jc w:val="left"/>
        <w:rPr>
          <w:rFonts w:ascii="楷体" w:eastAsia="楷体" w:hAnsi="楷体" w:cs="宋体" w:hint="eastAsia"/>
          <w:b/>
          <w:kern w:val="0"/>
          <w:sz w:val="32"/>
          <w:szCs w:val="32"/>
        </w:rPr>
      </w:pPr>
      <w:r w:rsidRPr="004C6DD5"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（二）制度保障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推进科学治理体系和治理能力现代化建设，强化师资队伍建设与发展的规范管理和制度保障，建立健全各项管理制度，出台相关配套政策，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使管理工作走上科学化、规范化、制度化轨道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F33C9" w:rsidRPr="004C6DD5" w:rsidRDefault="00C4350A" w:rsidP="004C6DD5">
      <w:pPr>
        <w:widowControl/>
        <w:spacing w:line="560" w:lineRule="exact"/>
        <w:ind w:firstLineChars="196" w:firstLine="630"/>
        <w:jc w:val="left"/>
        <w:rPr>
          <w:rFonts w:ascii="楷体" w:eastAsia="楷体" w:hAnsi="楷体" w:cs="宋体" w:hint="eastAsia"/>
          <w:b/>
          <w:kern w:val="0"/>
          <w:sz w:val="32"/>
          <w:szCs w:val="32"/>
        </w:rPr>
      </w:pPr>
      <w:r w:rsidRPr="004C6DD5">
        <w:rPr>
          <w:rFonts w:ascii="楷体" w:eastAsia="楷体" w:hAnsi="楷体" w:cs="宋体" w:hint="eastAsia"/>
          <w:b/>
          <w:kern w:val="0"/>
          <w:sz w:val="32"/>
          <w:szCs w:val="32"/>
        </w:rPr>
        <w:t>（三）经费保障</w:t>
      </w:r>
    </w:p>
    <w:p w:rsidR="00CF33C9" w:rsidRPr="00A264E2" w:rsidRDefault="00C4350A" w:rsidP="004C6D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bookmarkStart w:id="0" w:name="_GoBack"/>
      <w:bookmarkEnd w:id="0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外语系加强统筹安排，为师资队伍建设与发展提供有力的经费保障和支持。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对教学团队的教师在教改过程中开展的各项工作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，按照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学校相关支持政策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执行；</w:t>
      </w:r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对于教学团队开设的课程，按一定标准计算教学工作量，年底从外语系绩效津贴中予以统筹，保障教师的付出得到认可。对青年教师参与教学团队各项改革的积极性给予鼓励，在岗位聘任、职称评审、培训进修、</w:t>
      </w:r>
      <w:proofErr w:type="gramStart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评优奖</w:t>
      </w:r>
      <w:proofErr w:type="gramEnd"/>
      <w:r w:rsidRPr="00A264E2">
        <w:rPr>
          <w:rFonts w:ascii="仿宋_GB2312" w:eastAsia="仿宋_GB2312" w:hAnsi="宋体" w:cs="宋体" w:hint="eastAsia"/>
          <w:kern w:val="0"/>
          <w:sz w:val="32"/>
          <w:szCs w:val="32"/>
        </w:rPr>
        <w:t>先等方面均予以倾斜。</w:t>
      </w:r>
    </w:p>
    <w:p w:rsidR="00CF33C9" w:rsidRPr="00A264E2" w:rsidRDefault="00CF33C9">
      <w:pPr>
        <w:rPr>
          <w:rFonts w:ascii="仿宋_GB2312" w:eastAsia="仿宋_GB2312" w:hint="eastAsia"/>
          <w:sz w:val="32"/>
          <w:szCs w:val="32"/>
        </w:rPr>
      </w:pPr>
    </w:p>
    <w:sectPr w:rsidR="00CF33C9" w:rsidRPr="00A264E2">
      <w:footerReference w:type="default" r:id="rId8"/>
      <w:pgSz w:w="11906" w:h="16838"/>
      <w:pgMar w:top="1440" w:right="1406" w:bottom="1157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0A" w:rsidRDefault="00C4350A">
      <w:r>
        <w:separator/>
      </w:r>
    </w:p>
  </w:endnote>
  <w:endnote w:type="continuationSeparator" w:id="0">
    <w:p w:rsidR="00C4350A" w:rsidRDefault="00C4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76"/>
    </w:sdtPr>
    <w:sdtEndPr/>
    <w:sdtContent>
      <w:p w:rsidR="00CF33C9" w:rsidRDefault="00C435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DD5" w:rsidRPr="004C6DD5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CF33C9" w:rsidRDefault="00CF33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0A" w:rsidRDefault="00C4350A">
      <w:r>
        <w:separator/>
      </w:r>
    </w:p>
  </w:footnote>
  <w:footnote w:type="continuationSeparator" w:id="0">
    <w:p w:rsidR="00C4350A" w:rsidRDefault="00C4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14"/>
    <w:rsid w:val="00082ECC"/>
    <w:rsid w:val="00162AFE"/>
    <w:rsid w:val="00217C35"/>
    <w:rsid w:val="002710E7"/>
    <w:rsid w:val="00295D81"/>
    <w:rsid w:val="002C0C48"/>
    <w:rsid w:val="002D64BB"/>
    <w:rsid w:val="003B6562"/>
    <w:rsid w:val="004C6DD5"/>
    <w:rsid w:val="005C3A18"/>
    <w:rsid w:val="005D3410"/>
    <w:rsid w:val="005E0D6B"/>
    <w:rsid w:val="00600414"/>
    <w:rsid w:val="00633244"/>
    <w:rsid w:val="00682322"/>
    <w:rsid w:val="007F4577"/>
    <w:rsid w:val="008461F8"/>
    <w:rsid w:val="009B7557"/>
    <w:rsid w:val="00A264E2"/>
    <w:rsid w:val="00AB3FE5"/>
    <w:rsid w:val="00AC04B0"/>
    <w:rsid w:val="00C1715D"/>
    <w:rsid w:val="00C4350A"/>
    <w:rsid w:val="00C50CB0"/>
    <w:rsid w:val="00CF33C9"/>
    <w:rsid w:val="00D67B17"/>
    <w:rsid w:val="00D9698F"/>
    <w:rsid w:val="00FC4CBA"/>
    <w:rsid w:val="04AC2036"/>
    <w:rsid w:val="0CBF1848"/>
    <w:rsid w:val="0E31524A"/>
    <w:rsid w:val="108A7904"/>
    <w:rsid w:val="115E711D"/>
    <w:rsid w:val="117831CC"/>
    <w:rsid w:val="11A41E71"/>
    <w:rsid w:val="19E742BB"/>
    <w:rsid w:val="1AE75DA3"/>
    <w:rsid w:val="1E722340"/>
    <w:rsid w:val="20D54550"/>
    <w:rsid w:val="214A5425"/>
    <w:rsid w:val="21C912F9"/>
    <w:rsid w:val="23AE65DD"/>
    <w:rsid w:val="25DC69C0"/>
    <w:rsid w:val="26E30A13"/>
    <w:rsid w:val="27D34185"/>
    <w:rsid w:val="2BA978ED"/>
    <w:rsid w:val="2C160FF2"/>
    <w:rsid w:val="31516B17"/>
    <w:rsid w:val="317254F6"/>
    <w:rsid w:val="31DD780A"/>
    <w:rsid w:val="32290A45"/>
    <w:rsid w:val="32DF5B6B"/>
    <w:rsid w:val="354A7FD7"/>
    <w:rsid w:val="37DC7A83"/>
    <w:rsid w:val="38F62529"/>
    <w:rsid w:val="3B5A02CB"/>
    <w:rsid w:val="43E63767"/>
    <w:rsid w:val="461005D4"/>
    <w:rsid w:val="46376BFD"/>
    <w:rsid w:val="4AD9695E"/>
    <w:rsid w:val="5655553C"/>
    <w:rsid w:val="603736D2"/>
    <w:rsid w:val="613B669D"/>
    <w:rsid w:val="63E42A4A"/>
    <w:rsid w:val="645F167C"/>
    <w:rsid w:val="64C60721"/>
    <w:rsid w:val="64DE37AB"/>
    <w:rsid w:val="676301B3"/>
    <w:rsid w:val="6E5C67AF"/>
    <w:rsid w:val="7B35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曲斌</cp:lastModifiedBy>
  <cp:revision>10</cp:revision>
  <cp:lastPrinted>2020-12-14T11:07:00Z</cp:lastPrinted>
  <dcterms:created xsi:type="dcterms:W3CDTF">2020-08-12T09:07:00Z</dcterms:created>
  <dcterms:modified xsi:type="dcterms:W3CDTF">2021-12-29T07:45:00Z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