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1A7" w:rsidRPr="00FC61A7" w:rsidRDefault="00FC61A7" w:rsidP="00FC61A7">
      <w:pPr>
        <w:jc w:val="center"/>
        <w:rPr>
          <w:rFonts w:ascii="方正小标宋简体" w:eastAsia="方正小标宋简体" w:hAnsi="Calibri" w:cs="Times New Roman"/>
          <w:sz w:val="44"/>
          <w:szCs w:val="44"/>
        </w:rPr>
      </w:pPr>
      <w:r w:rsidRPr="00FC61A7">
        <w:rPr>
          <w:rFonts w:ascii="方正小标宋简体" w:eastAsia="方正小标宋简体" w:hAnsi="微软雅黑" w:cs="Times New Roman" w:hint="eastAsia"/>
          <w:sz w:val="44"/>
          <w:szCs w:val="44"/>
        </w:rPr>
        <w:t>外语系青年副教授岗位职责及目标任务</w:t>
      </w:r>
    </w:p>
    <w:p w:rsidR="00FC61A7" w:rsidRPr="00FC61A7" w:rsidRDefault="00FC61A7" w:rsidP="00FC61A7">
      <w:pPr>
        <w:spacing w:line="360" w:lineRule="auto"/>
        <w:ind w:firstLineChars="200" w:firstLine="640"/>
        <w:rPr>
          <w:rFonts w:ascii="仿宋" w:hAnsi="仿宋" w:cs="Times New Roman"/>
          <w:szCs w:val="32"/>
        </w:rPr>
      </w:pPr>
    </w:p>
    <w:p w:rsidR="00FC61A7" w:rsidRDefault="00FC61A7" w:rsidP="00FC61A7">
      <w:pPr>
        <w:spacing w:line="360" w:lineRule="auto"/>
        <w:ind w:firstLineChars="200" w:firstLine="640"/>
        <w:rPr>
          <w:rFonts w:ascii="黑体" w:eastAsia="黑体" w:hAnsi="黑体" w:cs="Times New Roman"/>
          <w:szCs w:val="32"/>
        </w:rPr>
      </w:pPr>
      <w:r w:rsidRPr="00FC61A7">
        <w:rPr>
          <w:rFonts w:ascii="黑体" w:eastAsia="黑体" w:hAnsi="黑体" w:cs="Times New Roman" w:hint="eastAsia"/>
          <w:szCs w:val="32"/>
        </w:rPr>
        <w:t>一、</w:t>
      </w:r>
      <w:r w:rsidR="00DF2B45" w:rsidRPr="00DF2B45">
        <w:rPr>
          <w:rFonts w:ascii="黑体" w:eastAsia="黑体" w:hAnsi="黑体" w:cs="Times New Roman" w:hint="eastAsia"/>
          <w:szCs w:val="32"/>
        </w:rPr>
        <w:t>聘用条件</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1.拥护中国共产党的领导，热爱社会主义国家。</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2.遵守宪法、法律和职业道德，热爱教育事业，具有良好的思想品德。</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3.国内外知名高校、科研院所博士后或优秀博士毕业生。</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4.年龄不超过35岁，特别优秀者，可适当放宽年龄。</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5.身心健康，具备适应岗位要求的身体素质。</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6.具有一定的教学能力、学术水平和发展潜力，能够履行学校</w:t>
      </w:r>
      <w:r w:rsidR="009D497B">
        <w:rPr>
          <w:rFonts w:ascii="仿宋" w:hAnsi="仿宋" w:cs="Times New Roman" w:hint="eastAsia"/>
          <w:szCs w:val="32"/>
        </w:rPr>
        <w:t>、外语系</w:t>
      </w:r>
      <w:r w:rsidRPr="00DF2B45">
        <w:rPr>
          <w:rFonts w:ascii="仿宋" w:hAnsi="仿宋" w:cs="Times New Roman" w:hint="eastAsia"/>
          <w:szCs w:val="32"/>
        </w:rPr>
        <w:t>制定的聘期岗位职责和目标任务。</w:t>
      </w:r>
    </w:p>
    <w:p w:rsidR="00FC61A7" w:rsidRDefault="00FC61A7" w:rsidP="00FC61A7">
      <w:pPr>
        <w:spacing w:line="360" w:lineRule="auto"/>
        <w:ind w:firstLineChars="200" w:firstLine="640"/>
        <w:rPr>
          <w:rFonts w:ascii="黑体" w:eastAsia="黑体" w:hAnsi="黑体" w:cs="Times New Roman"/>
          <w:szCs w:val="32"/>
        </w:rPr>
      </w:pPr>
      <w:r w:rsidRPr="00FC61A7">
        <w:rPr>
          <w:rFonts w:ascii="黑体" w:eastAsia="黑体" w:hAnsi="黑体" w:cs="Times New Roman" w:hint="eastAsia"/>
          <w:szCs w:val="32"/>
        </w:rPr>
        <w:t>二、聘期内目标任务</w:t>
      </w:r>
    </w:p>
    <w:p w:rsidR="00DF2B45" w:rsidRDefault="00DA08DA" w:rsidP="00FC61A7">
      <w:pPr>
        <w:spacing w:line="360" w:lineRule="auto"/>
        <w:ind w:firstLineChars="200" w:firstLine="640"/>
        <w:rPr>
          <w:rFonts w:ascii="楷体" w:eastAsia="楷体" w:hAnsi="楷体" w:cs="Times New Roman"/>
          <w:szCs w:val="32"/>
        </w:rPr>
      </w:pPr>
      <w:r w:rsidRPr="002F04C8">
        <w:rPr>
          <w:rFonts w:asciiTheme="minorEastAsia" w:eastAsiaTheme="minorEastAsia" w:hAnsiTheme="minorEastAsia" w:cs="Times New Roman" w:hint="eastAsia"/>
          <w:szCs w:val="32"/>
        </w:rPr>
        <w:t>Ⅰ</w:t>
      </w:r>
      <w:r>
        <w:rPr>
          <w:rFonts w:ascii="楷体" w:eastAsia="楷体" w:hAnsi="楷体" w:cs="Times New Roman" w:hint="eastAsia"/>
          <w:szCs w:val="32"/>
        </w:rPr>
        <w:t>.</w:t>
      </w:r>
      <w:r w:rsidR="00DF2B45" w:rsidRPr="00DF2B45">
        <w:rPr>
          <w:rFonts w:ascii="楷体" w:eastAsia="楷体" w:hAnsi="楷体" w:cs="Times New Roman" w:hint="eastAsia"/>
          <w:szCs w:val="32"/>
        </w:rPr>
        <w:t>教学为主型教师</w:t>
      </w:r>
    </w:p>
    <w:p w:rsidR="00DF2B45" w:rsidRPr="00DF2B45" w:rsidRDefault="008F6C3B" w:rsidP="00DF2B45">
      <w:pPr>
        <w:spacing w:line="360" w:lineRule="auto"/>
        <w:ind w:firstLineChars="200" w:firstLine="640"/>
        <w:rPr>
          <w:rFonts w:ascii="仿宋" w:hAnsi="仿宋" w:cs="Times New Roman"/>
          <w:szCs w:val="32"/>
        </w:rPr>
      </w:pPr>
      <w:r w:rsidRPr="008F6C3B">
        <w:rPr>
          <w:rFonts w:ascii="仿宋" w:hAnsi="仿宋" w:cs="Times New Roman" w:hint="eastAsia"/>
          <w:szCs w:val="32"/>
        </w:rPr>
        <w:t>年均课堂教学计划课时数不低于160，</w:t>
      </w:r>
      <w:r w:rsidR="00DF2B45" w:rsidRPr="00DF2B45">
        <w:rPr>
          <w:rFonts w:ascii="仿宋" w:hAnsi="仿宋" w:cs="Times New Roman" w:hint="eastAsia"/>
          <w:szCs w:val="32"/>
        </w:rPr>
        <w:t>同时满足下列（</w:t>
      </w:r>
      <w:proofErr w:type="gramStart"/>
      <w:r w:rsidR="00DF2B45" w:rsidRPr="00DF2B45">
        <w:rPr>
          <w:rFonts w:ascii="仿宋" w:hAnsi="仿宋" w:cs="Times New Roman" w:hint="eastAsia"/>
          <w:szCs w:val="32"/>
        </w:rPr>
        <w:t>一</w:t>
      </w:r>
      <w:proofErr w:type="gramEnd"/>
      <w:r w:rsidR="00DF2B45" w:rsidRPr="00DF2B45">
        <w:rPr>
          <w:rFonts w:ascii="仿宋" w:hAnsi="仿宋" w:cs="Times New Roman" w:hint="eastAsia"/>
          <w:szCs w:val="32"/>
        </w:rPr>
        <w:t>）（二）（三）条件。</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（一）潜心教书育人，积极指导学生，满足下列条件中1条：</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1.指导校级以上大</w:t>
      </w:r>
      <w:proofErr w:type="gramStart"/>
      <w:r w:rsidRPr="00DF2B45">
        <w:rPr>
          <w:rFonts w:ascii="仿宋" w:hAnsi="仿宋" w:cs="Times New Roman" w:hint="eastAsia"/>
          <w:szCs w:val="32"/>
        </w:rPr>
        <w:t>学生科创项目</w:t>
      </w:r>
      <w:proofErr w:type="gramEnd"/>
      <w:r w:rsidRPr="00DF2B45">
        <w:rPr>
          <w:rFonts w:ascii="仿宋" w:hAnsi="仿宋" w:cs="Times New Roman" w:hint="eastAsia"/>
          <w:szCs w:val="32"/>
        </w:rPr>
        <w:t>，结题验收合格以上。</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2.指导学生参加校级以上创新创业、学科竞赛并获奖。</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3.指导学生毕业论文获校优秀毕业论文或排名本专业前15% 1次。</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4.作为班主任，所带</w:t>
      </w:r>
      <w:proofErr w:type="gramStart"/>
      <w:r w:rsidRPr="00DF2B45">
        <w:rPr>
          <w:rFonts w:ascii="仿宋" w:hAnsi="仿宋" w:cs="Times New Roman" w:hint="eastAsia"/>
          <w:szCs w:val="32"/>
        </w:rPr>
        <w:t>班级获</w:t>
      </w:r>
      <w:proofErr w:type="gramEnd"/>
      <w:r w:rsidRPr="00DF2B45">
        <w:rPr>
          <w:rFonts w:ascii="仿宋" w:hAnsi="仿宋" w:cs="Times New Roman" w:hint="eastAsia"/>
          <w:szCs w:val="32"/>
        </w:rPr>
        <w:t>校级学风建设成效班或校级</w:t>
      </w:r>
      <w:r w:rsidRPr="00DF2B45">
        <w:rPr>
          <w:rFonts w:ascii="仿宋" w:hAnsi="仿宋" w:cs="Times New Roman" w:hint="eastAsia"/>
          <w:szCs w:val="32"/>
        </w:rPr>
        <w:lastRenderedPageBreak/>
        <w:t>优良学风示范班称号；或所指导的学生社团获得省级以上荣誉。</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5.指导本科生以第1位的第一作者发表核心期刊以上论文1篇，须在学生本科毕业前投出。</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（二）积极参加教学科研项目，有明显成效，满足下列条件中1条：</w:t>
      </w:r>
    </w:p>
    <w:p w:rsidR="00DF2B45" w:rsidRPr="008F6C3B" w:rsidRDefault="00DF2B45" w:rsidP="00DF2B45">
      <w:pPr>
        <w:spacing w:line="360" w:lineRule="auto"/>
        <w:ind w:firstLineChars="200" w:firstLine="640"/>
        <w:rPr>
          <w:rFonts w:ascii="仿宋" w:hAnsi="仿宋" w:cs="Times New Roman"/>
          <w:szCs w:val="32"/>
        </w:rPr>
      </w:pPr>
      <w:r w:rsidRPr="008F6C3B">
        <w:rPr>
          <w:rFonts w:ascii="仿宋" w:hAnsi="仿宋" w:cs="Times New Roman" w:hint="eastAsia"/>
          <w:szCs w:val="32"/>
        </w:rPr>
        <w:t>1.主持校级以上教改项目、省部级以上科研项目1项，或</w:t>
      </w:r>
      <w:r w:rsidR="008F6C3B" w:rsidRPr="008F6C3B">
        <w:rPr>
          <w:rFonts w:ascii="仿宋" w:hAnsi="仿宋" w:cs="Times New Roman" w:hint="eastAsia"/>
          <w:szCs w:val="32"/>
        </w:rPr>
        <w:t>本</w:t>
      </w:r>
      <w:r w:rsidRPr="008F6C3B">
        <w:rPr>
          <w:rFonts w:ascii="仿宋" w:hAnsi="仿宋" w:cs="Times New Roman" w:hint="eastAsia"/>
          <w:szCs w:val="32"/>
        </w:rPr>
        <w:t>人校外到位经费累计</w:t>
      </w:r>
      <w:r w:rsidR="00276C6F">
        <w:rPr>
          <w:rFonts w:ascii="仿宋" w:hAnsi="仿宋" w:cs="Times New Roman" w:hint="eastAsia"/>
          <w:szCs w:val="32"/>
        </w:rPr>
        <w:t>1</w:t>
      </w:r>
      <w:r w:rsidR="008F6C3B" w:rsidRPr="008F6C3B">
        <w:rPr>
          <w:rFonts w:ascii="仿宋" w:hAnsi="仿宋" w:cs="Times New Roman" w:hint="eastAsia"/>
          <w:szCs w:val="32"/>
        </w:rPr>
        <w:t>0</w:t>
      </w:r>
      <w:r w:rsidRPr="008F6C3B">
        <w:rPr>
          <w:rFonts w:ascii="仿宋" w:hAnsi="仿宋" w:cs="Times New Roman" w:hint="eastAsia"/>
          <w:szCs w:val="32"/>
        </w:rPr>
        <w:t>万元以上。</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2.参加省级以上教学改革、课程建设、专业建设、人才培养模式改革等项目（国家级前8名，省级前5名）。</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（三）</w:t>
      </w:r>
      <w:r w:rsidRPr="008F6C3B">
        <w:rPr>
          <w:rFonts w:ascii="仿宋" w:hAnsi="仿宋" w:cs="Times New Roman" w:hint="eastAsia"/>
          <w:szCs w:val="32"/>
        </w:rPr>
        <w:t>有1</w:t>
      </w:r>
      <w:r w:rsidRPr="00DF2B45">
        <w:rPr>
          <w:rFonts w:ascii="仿宋" w:hAnsi="仿宋" w:cs="Times New Roman" w:hint="eastAsia"/>
          <w:szCs w:val="32"/>
        </w:rPr>
        <w:t>次教学质量综合评价排名在</w:t>
      </w:r>
      <w:r w:rsidR="00276C6F">
        <w:rPr>
          <w:rFonts w:ascii="仿宋" w:hAnsi="仿宋" w:cs="Times New Roman" w:hint="eastAsia"/>
          <w:szCs w:val="32"/>
        </w:rPr>
        <w:t>外语系</w:t>
      </w:r>
      <w:r w:rsidR="00DF149B" w:rsidRPr="008F6C3B">
        <w:rPr>
          <w:rFonts w:ascii="仿宋" w:hAnsi="仿宋" w:cs="Times New Roman" w:hint="eastAsia"/>
          <w:szCs w:val="32"/>
        </w:rPr>
        <w:t>副教授</w:t>
      </w:r>
      <w:r w:rsidRPr="008F6C3B">
        <w:rPr>
          <w:rFonts w:ascii="仿宋" w:hAnsi="仿宋" w:cs="Times New Roman" w:hint="eastAsia"/>
          <w:szCs w:val="32"/>
        </w:rPr>
        <w:t>职</w:t>
      </w:r>
      <w:r w:rsidRPr="00DF2B45">
        <w:rPr>
          <w:rFonts w:ascii="仿宋" w:hAnsi="仿宋" w:cs="Times New Roman" w:hint="eastAsia"/>
          <w:szCs w:val="32"/>
        </w:rPr>
        <w:t>称人员前30%。教学科研成果显著，满足下列条件中1条：</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1.参加编写国家级规划教材，或主编（副主编）行业规划教材、省级优秀教材。</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2.指导学生获“挑战杯”竞赛、“互联网+”大学生创新创业大赛、全国英语演讲大赛国家级（国际）银奖（二等奖）以上。</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3.获省部级以上教学成果奖1项（省部级二等奖前3名，一等奖前5名，特等奖前7名；国家奖获奖证书持有者），或获省部级以</w:t>
      </w:r>
      <w:r w:rsidRPr="00893FD3">
        <w:rPr>
          <w:rFonts w:ascii="仿宋" w:hAnsi="仿宋" w:cs="Times New Roman" w:hint="eastAsia"/>
          <w:szCs w:val="32"/>
        </w:rPr>
        <w:t>上科技成果奖、哲学</w:t>
      </w:r>
      <w:r w:rsidRPr="00DF2B45">
        <w:rPr>
          <w:rFonts w:ascii="仿宋" w:hAnsi="仿宋" w:cs="Times New Roman" w:hint="eastAsia"/>
          <w:szCs w:val="32"/>
        </w:rPr>
        <w:t>社会科学奖1项（省部级二等奖前3名，一等奖前5名；国家奖获奖证书持有者）。</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4.发表核心期刊以上教改论文、科研论文3篇，其中收</w:t>
      </w:r>
      <w:r w:rsidRPr="00DF2B45">
        <w:rPr>
          <w:rFonts w:ascii="仿宋" w:hAnsi="仿宋" w:cs="Times New Roman" w:hint="eastAsia"/>
          <w:szCs w:val="32"/>
        </w:rPr>
        <w:lastRenderedPageBreak/>
        <w:t>录论文、教育教学A类期刊教改论文1篇；或收录论文2篇；或二区以上论文、SSCI收录论文、学校人文社科类指定期刊一类、二类论文1篇。</w:t>
      </w:r>
      <w:bookmarkStart w:id="0" w:name="_GoBack"/>
      <w:bookmarkEnd w:id="0"/>
    </w:p>
    <w:p w:rsidR="00DF2B45" w:rsidRPr="00893FD3" w:rsidRDefault="00DF2B45" w:rsidP="00DF2B45">
      <w:pPr>
        <w:spacing w:line="360" w:lineRule="auto"/>
        <w:ind w:firstLineChars="200" w:firstLine="640"/>
        <w:rPr>
          <w:rFonts w:ascii="仿宋" w:hAnsi="仿宋" w:cs="Times New Roman"/>
          <w:szCs w:val="32"/>
        </w:rPr>
      </w:pPr>
      <w:r w:rsidRPr="00893FD3">
        <w:rPr>
          <w:rFonts w:ascii="仿宋" w:hAnsi="仿宋" w:cs="Times New Roman" w:hint="eastAsia"/>
          <w:szCs w:val="32"/>
        </w:rPr>
        <w:t>5.科技成果转让经费20万元以上。</w:t>
      </w:r>
    </w:p>
    <w:p w:rsidR="00DF2B45" w:rsidRPr="00DF2B45" w:rsidRDefault="00DF2B45" w:rsidP="00DF2B45">
      <w:pPr>
        <w:spacing w:line="360" w:lineRule="auto"/>
        <w:ind w:firstLineChars="200" w:firstLine="640"/>
        <w:rPr>
          <w:rFonts w:ascii="仿宋" w:hAnsi="仿宋" w:cs="Times New Roman"/>
          <w:szCs w:val="32"/>
        </w:rPr>
      </w:pPr>
      <w:r w:rsidRPr="00DF2B45">
        <w:rPr>
          <w:rFonts w:ascii="仿宋" w:hAnsi="仿宋" w:cs="Times New Roman" w:hint="eastAsia"/>
          <w:szCs w:val="32"/>
        </w:rPr>
        <w:t>6.获省级以上各类教学竞赛奖励、</w:t>
      </w:r>
      <w:proofErr w:type="gramStart"/>
      <w:r w:rsidRPr="00DF2B45">
        <w:rPr>
          <w:rFonts w:ascii="仿宋" w:hAnsi="仿宋" w:cs="Times New Roman" w:hint="eastAsia"/>
          <w:szCs w:val="32"/>
        </w:rPr>
        <w:t>思政课</w:t>
      </w:r>
      <w:proofErr w:type="gramEnd"/>
      <w:r w:rsidRPr="00DF2B45">
        <w:rPr>
          <w:rFonts w:ascii="仿宋" w:hAnsi="仿宋" w:cs="Times New Roman" w:hint="eastAsia"/>
          <w:szCs w:val="32"/>
        </w:rPr>
        <w:t>（课程思政）教学个人奖项1次。</w:t>
      </w:r>
    </w:p>
    <w:p w:rsidR="00DF2B45" w:rsidRPr="0080773B" w:rsidRDefault="00DA08DA" w:rsidP="00FC61A7">
      <w:pPr>
        <w:spacing w:line="360" w:lineRule="auto"/>
        <w:ind w:firstLineChars="200" w:firstLine="640"/>
        <w:rPr>
          <w:rFonts w:ascii="楷体" w:eastAsia="楷体" w:hAnsi="楷体" w:cs="Times New Roman"/>
          <w:szCs w:val="32"/>
        </w:rPr>
      </w:pPr>
      <w:r w:rsidRPr="00DA08DA">
        <w:rPr>
          <w:rFonts w:ascii="仿宋" w:hAnsi="仿宋" w:cs="Times New Roman" w:hint="eastAsia"/>
          <w:szCs w:val="32"/>
        </w:rPr>
        <w:t>Ⅱ</w:t>
      </w:r>
      <w:r w:rsidR="00DF2B45">
        <w:rPr>
          <w:rFonts w:ascii="仿宋" w:hAnsi="仿宋" w:cs="Times New Roman" w:hint="eastAsia"/>
          <w:szCs w:val="32"/>
        </w:rPr>
        <w:t>、</w:t>
      </w:r>
      <w:r w:rsidR="00DF2B45" w:rsidRPr="0080773B">
        <w:rPr>
          <w:rFonts w:ascii="楷体" w:eastAsia="楷体" w:hAnsi="楷体" w:cs="Times New Roman" w:hint="eastAsia"/>
          <w:szCs w:val="32"/>
        </w:rPr>
        <w:t>教学科研型教师</w:t>
      </w:r>
    </w:p>
    <w:p w:rsidR="00DA08DA" w:rsidRPr="0080773B" w:rsidRDefault="00DA08DA" w:rsidP="0080773B">
      <w:pPr>
        <w:spacing w:line="560" w:lineRule="exact"/>
        <w:ind w:firstLineChars="200" w:firstLine="640"/>
        <w:rPr>
          <w:rFonts w:ascii="仿宋" w:hAnsi="仿宋" w:cs="仿宋_GB2312"/>
          <w:color w:val="000000"/>
          <w:szCs w:val="32"/>
        </w:rPr>
      </w:pPr>
      <w:r w:rsidRPr="0080773B">
        <w:rPr>
          <w:rFonts w:ascii="仿宋" w:hAnsi="仿宋" w:cs="仿宋_GB2312" w:hint="eastAsia"/>
          <w:color w:val="000000"/>
          <w:szCs w:val="32"/>
        </w:rPr>
        <w:t>须同时满足下列（</w:t>
      </w:r>
      <w:proofErr w:type="gramStart"/>
      <w:r w:rsidRPr="0080773B">
        <w:rPr>
          <w:rFonts w:ascii="仿宋" w:hAnsi="仿宋" w:cs="仿宋_GB2312" w:hint="eastAsia"/>
          <w:color w:val="000000"/>
          <w:szCs w:val="32"/>
        </w:rPr>
        <w:t>一</w:t>
      </w:r>
      <w:proofErr w:type="gramEnd"/>
      <w:r w:rsidRPr="0080773B">
        <w:rPr>
          <w:rFonts w:ascii="仿宋" w:hAnsi="仿宋" w:cs="仿宋_GB2312" w:hint="eastAsia"/>
          <w:color w:val="000000"/>
          <w:szCs w:val="32"/>
        </w:rPr>
        <w:t>）（二）（三）条件。</w:t>
      </w:r>
    </w:p>
    <w:p w:rsidR="00DA08DA" w:rsidRPr="00276C6F" w:rsidRDefault="00DA08DA" w:rsidP="00276C6F">
      <w:pPr>
        <w:spacing w:line="540" w:lineRule="exact"/>
        <w:ind w:firstLineChars="200" w:firstLine="640"/>
        <w:rPr>
          <w:rFonts w:ascii="仿宋" w:hAnsi="仿宋" w:cs="仿宋_GB2312"/>
          <w:iCs/>
          <w:color w:val="000000"/>
          <w:szCs w:val="32"/>
        </w:rPr>
      </w:pPr>
      <w:r w:rsidRPr="00276C6F">
        <w:rPr>
          <w:rFonts w:ascii="仿宋" w:hAnsi="仿宋" w:cs="仿宋_GB2312" w:hint="eastAsia"/>
          <w:iCs/>
          <w:color w:val="000000"/>
          <w:szCs w:val="32"/>
        </w:rPr>
        <w:t>（一）教育教学要求：按要求完成外语系安排的教学任务，教学评价合格及其以上，聘期内无教学事故。</w:t>
      </w:r>
    </w:p>
    <w:p w:rsidR="00DA08DA" w:rsidRPr="00276C6F" w:rsidRDefault="00DA08DA" w:rsidP="00276C6F">
      <w:pPr>
        <w:spacing w:line="560" w:lineRule="exact"/>
        <w:ind w:firstLineChars="200" w:firstLine="640"/>
        <w:rPr>
          <w:rFonts w:ascii="仿宋" w:hAnsi="仿宋" w:cs="仿宋_GB2312"/>
          <w:szCs w:val="32"/>
        </w:rPr>
      </w:pPr>
      <w:r w:rsidRPr="00276C6F">
        <w:rPr>
          <w:rFonts w:ascii="仿宋" w:hAnsi="仿宋" w:cs="仿宋_GB2312" w:hint="eastAsia"/>
          <w:color w:val="000000"/>
          <w:szCs w:val="32"/>
        </w:rPr>
        <w:t>（二）项目要求。主持国家级科研项目</w:t>
      </w:r>
      <w:r w:rsidRPr="00276C6F">
        <w:rPr>
          <w:rFonts w:ascii="仿宋" w:hAnsi="仿宋" w:cs="仿宋_GB2312"/>
          <w:color w:val="000000"/>
          <w:szCs w:val="32"/>
        </w:rPr>
        <w:t>1</w:t>
      </w:r>
      <w:r w:rsidRPr="00276C6F">
        <w:rPr>
          <w:rFonts w:ascii="仿宋" w:hAnsi="仿宋" w:cs="仿宋_GB2312" w:hint="eastAsia"/>
          <w:color w:val="000000"/>
          <w:szCs w:val="32"/>
        </w:rPr>
        <w:t>项，或主持省部级科研项目</w:t>
      </w:r>
      <w:r w:rsidRPr="00276C6F">
        <w:rPr>
          <w:rFonts w:ascii="仿宋" w:hAnsi="仿宋" w:cs="仿宋_GB2312"/>
          <w:color w:val="000000"/>
          <w:szCs w:val="32"/>
        </w:rPr>
        <w:t>2</w:t>
      </w:r>
      <w:r w:rsidRPr="00276C6F">
        <w:rPr>
          <w:rFonts w:ascii="仿宋" w:hAnsi="仿宋" w:cs="仿宋_GB2312" w:hint="eastAsia"/>
          <w:color w:val="000000"/>
          <w:szCs w:val="32"/>
        </w:rPr>
        <w:t>项，</w:t>
      </w:r>
      <w:r w:rsidRPr="00276C6F">
        <w:rPr>
          <w:rFonts w:ascii="仿宋" w:hAnsi="仿宋" w:cs="仿宋_GB2312" w:hint="eastAsia"/>
          <w:szCs w:val="32"/>
        </w:rPr>
        <w:t>或本人校外到位经费累计</w:t>
      </w:r>
      <w:r w:rsidR="004B0C80" w:rsidRPr="00276C6F">
        <w:rPr>
          <w:rFonts w:ascii="仿宋" w:hAnsi="仿宋" w:cs="仿宋_GB2312" w:hint="eastAsia"/>
          <w:szCs w:val="32"/>
        </w:rPr>
        <w:t>20</w:t>
      </w:r>
      <w:r w:rsidRPr="00276C6F">
        <w:rPr>
          <w:rFonts w:ascii="仿宋" w:hAnsi="仿宋" w:cs="仿宋_GB2312" w:hint="eastAsia"/>
          <w:szCs w:val="32"/>
        </w:rPr>
        <w:t>万元以上。</w:t>
      </w:r>
    </w:p>
    <w:p w:rsidR="00DA08DA" w:rsidRPr="00276C6F" w:rsidRDefault="00DA08DA" w:rsidP="00276C6F">
      <w:pPr>
        <w:spacing w:line="540" w:lineRule="exact"/>
        <w:ind w:firstLineChars="200" w:firstLine="640"/>
        <w:rPr>
          <w:rFonts w:ascii="仿宋" w:hAnsi="仿宋" w:cs="仿宋_GB2312"/>
          <w:color w:val="000000"/>
          <w:szCs w:val="32"/>
        </w:rPr>
      </w:pPr>
      <w:r w:rsidRPr="00276C6F">
        <w:rPr>
          <w:rFonts w:ascii="仿宋" w:hAnsi="仿宋" w:cs="仿宋_GB2312" w:hint="eastAsia"/>
          <w:color w:val="000000"/>
          <w:szCs w:val="32"/>
        </w:rPr>
        <w:t>（三）成果要求，满足下列条件中</w:t>
      </w:r>
      <w:r w:rsidRPr="00276C6F">
        <w:rPr>
          <w:rFonts w:ascii="仿宋" w:hAnsi="仿宋" w:cs="仿宋_GB2312"/>
          <w:color w:val="000000"/>
          <w:szCs w:val="32"/>
        </w:rPr>
        <w:t>1</w:t>
      </w:r>
      <w:r w:rsidRPr="00276C6F">
        <w:rPr>
          <w:rFonts w:ascii="仿宋" w:hAnsi="仿宋" w:cs="仿宋_GB2312" w:hint="eastAsia"/>
          <w:color w:val="000000"/>
          <w:szCs w:val="32"/>
        </w:rPr>
        <w:t>条：</w:t>
      </w:r>
    </w:p>
    <w:p w:rsidR="00DA08DA" w:rsidRPr="00276C6F" w:rsidRDefault="00DA08DA" w:rsidP="00276C6F">
      <w:pPr>
        <w:spacing w:line="540" w:lineRule="exact"/>
        <w:ind w:firstLineChars="200" w:firstLine="640"/>
        <w:rPr>
          <w:rFonts w:ascii="仿宋" w:hAnsi="仿宋" w:cs="仿宋_GB2312"/>
          <w:color w:val="000000"/>
          <w:szCs w:val="32"/>
        </w:rPr>
      </w:pPr>
      <w:r w:rsidRPr="00276C6F">
        <w:rPr>
          <w:rFonts w:ascii="仿宋" w:hAnsi="仿宋" w:cs="仿宋_GB2312"/>
          <w:color w:val="000000"/>
          <w:szCs w:val="32"/>
        </w:rPr>
        <w:t>1.</w:t>
      </w:r>
      <w:r w:rsidRPr="00276C6F">
        <w:rPr>
          <w:rFonts w:ascii="仿宋" w:hAnsi="仿宋" w:cs="仿宋_GB2312" w:hint="eastAsia"/>
          <w:color w:val="000000"/>
          <w:szCs w:val="32"/>
        </w:rPr>
        <w:t>代表性论文</w:t>
      </w:r>
    </w:p>
    <w:tbl>
      <w:tblPr>
        <w:tblW w:w="8619" w:type="dxa"/>
        <w:jc w:val="center"/>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7"/>
        <w:gridCol w:w="7012"/>
      </w:tblGrid>
      <w:tr w:rsidR="00DA08DA" w:rsidRPr="00276C6F" w:rsidTr="00C9281A">
        <w:trPr>
          <w:jc w:val="center"/>
        </w:trPr>
        <w:tc>
          <w:tcPr>
            <w:tcW w:w="1607" w:type="dxa"/>
            <w:vAlign w:val="center"/>
          </w:tcPr>
          <w:p w:rsidR="00DA08DA" w:rsidRPr="00276C6F" w:rsidRDefault="00DA08DA" w:rsidP="00DA08DA">
            <w:pPr>
              <w:spacing w:line="400" w:lineRule="exact"/>
              <w:jc w:val="center"/>
              <w:rPr>
                <w:rFonts w:ascii="仿宋" w:hAnsi="仿宋" w:cs="仿宋_GB2312"/>
                <w:b/>
                <w:bCs/>
                <w:color w:val="000000"/>
                <w:szCs w:val="32"/>
              </w:rPr>
            </w:pPr>
            <w:r w:rsidRPr="00276C6F">
              <w:rPr>
                <w:rFonts w:ascii="仿宋" w:hAnsi="仿宋" w:cs="仿宋_GB2312" w:hint="eastAsia"/>
                <w:b/>
                <w:bCs/>
                <w:color w:val="000000"/>
                <w:szCs w:val="32"/>
              </w:rPr>
              <w:t>年均课堂教学计划课时数</w:t>
            </w:r>
          </w:p>
        </w:tc>
        <w:tc>
          <w:tcPr>
            <w:tcW w:w="7012" w:type="dxa"/>
            <w:vAlign w:val="center"/>
          </w:tcPr>
          <w:p w:rsidR="00DA08DA" w:rsidRPr="00276C6F" w:rsidRDefault="00DA08DA" w:rsidP="00DA08DA">
            <w:pPr>
              <w:spacing w:line="500" w:lineRule="exact"/>
              <w:jc w:val="center"/>
              <w:rPr>
                <w:rFonts w:ascii="仿宋" w:hAnsi="仿宋" w:cs="仿宋_GB2312"/>
                <w:b/>
                <w:bCs/>
                <w:color w:val="000000"/>
                <w:szCs w:val="32"/>
              </w:rPr>
            </w:pPr>
            <w:r w:rsidRPr="00276C6F">
              <w:rPr>
                <w:rFonts w:ascii="仿宋" w:hAnsi="仿宋" w:cs="仿宋_GB2312" w:hint="eastAsia"/>
                <w:b/>
                <w:bCs/>
                <w:color w:val="000000"/>
                <w:szCs w:val="32"/>
              </w:rPr>
              <w:t>代表性论文</w:t>
            </w:r>
          </w:p>
        </w:tc>
      </w:tr>
      <w:tr w:rsidR="00DA08DA" w:rsidRPr="00276C6F" w:rsidTr="00C9281A">
        <w:trPr>
          <w:jc w:val="center"/>
        </w:trPr>
        <w:tc>
          <w:tcPr>
            <w:tcW w:w="1607" w:type="dxa"/>
            <w:vAlign w:val="center"/>
          </w:tcPr>
          <w:p w:rsidR="00DA08DA" w:rsidRPr="00276C6F" w:rsidRDefault="00DA08DA" w:rsidP="00DA08DA">
            <w:pPr>
              <w:spacing w:line="500" w:lineRule="exact"/>
              <w:jc w:val="center"/>
              <w:rPr>
                <w:rFonts w:ascii="仿宋" w:hAnsi="仿宋" w:cs="仿宋_GB2312"/>
                <w:color w:val="000000"/>
                <w:szCs w:val="32"/>
              </w:rPr>
            </w:pPr>
            <w:r w:rsidRPr="00276C6F">
              <w:rPr>
                <w:rFonts w:ascii="仿宋" w:hAnsi="仿宋" w:cs="仿宋_GB2312" w:hint="eastAsia"/>
                <w:color w:val="000000"/>
                <w:szCs w:val="32"/>
              </w:rPr>
              <w:t>≥</w:t>
            </w:r>
            <w:r w:rsidRPr="00276C6F">
              <w:rPr>
                <w:rFonts w:ascii="仿宋" w:hAnsi="仿宋" w:cs="仿宋_GB2312"/>
                <w:color w:val="000000"/>
                <w:szCs w:val="32"/>
              </w:rPr>
              <w:t>128</w:t>
            </w:r>
          </w:p>
        </w:tc>
        <w:tc>
          <w:tcPr>
            <w:tcW w:w="7012" w:type="dxa"/>
          </w:tcPr>
          <w:p w:rsidR="00DA08DA" w:rsidRPr="00276C6F" w:rsidRDefault="00DA08DA" w:rsidP="00DA08DA">
            <w:pPr>
              <w:spacing w:line="500" w:lineRule="exact"/>
              <w:jc w:val="left"/>
              <w:rPr>
                <w:rFonts w:ascii="仿宋" w:hAnsi="仿宋" w:cs="仿宋_GB2312"/>
                <w:color w:val="000000"/>
                <w:szCs w:val="32"/>
              </w:rPr>
            </w:pPr>
            <w:r w:rsidRPr="00276C6F">
              <w:rPr>
                <w:rFonts w:ascii="仿宋" w:hAnsi="仿宋" w:cs="仿宋_GB2312" w:hint="eastAsia"/>
                <w:color w:val="000000"/>
                <w:szCs w:val="32"/>
              </w:rPr>
              <w:t>收录论文</w:t>
            </w:r>
            <w:r w:rsidRPr="00276C6F">
              <w:rPr>
                <w:rFonts w:ascii="仿宋" w:hAnsi="仿宋" w:cs="仿宋_GB2312"/>
                <w:color w:val="000000"/>
                <w:szCs w:val="32"/>
              </w:rPr>
              <w:t>2</w:t>
            </w:r>
            <w:r w:rsidRPr="00276C6F">
              <w:rPr>
                <w:rFonts w:ascii="仿宋" w:hAnsi="仿宋" w:cs="仿宋_GB2312" w:hint="eastAsia"/>
                <w:color w:val="000000"/>
                <w:szCs w:val="32"/>
              </w:rPr>
              <w:t>篇</w:t>
            </w:r>
            <w:r w:rsidRPr="00276C6F">
              <w:rPr>
                <w:rFonts w:ascii="仿宋" w:hAnsi="仿宋" w:cs="仿宋_GB2312"/>
                <w:color w:val="000000"/>
                <w:szCs w:val="32"/>
              </w:rPr>
              <w:t>;</w:t>
            </w:r>
            <w:r w:rsidRPr="00276C6F">
              <w:rPr>
                <w:rFonts w:ascii="仿宋" w:hAnsi="仿宋" w:cs="仿宋_GB2312" w:hint="eastAsia"/>
                <w:color w:val="000000"/>
                <w:szCs w:val="32"/>
              </w:rPr>
              <w:t>或</w:t>
            </w:r>
            <w:r w:rsidRPr="00276C6F">
              <w:rPr>
                <w:rFonts w:ascii="仿宋" w:hAnsi="仿宋" w:cs="仿宋_GB2312"/>
                <w:color w:val="000000"/>
                <w:szCs w:val="32"/>
              </w:rPr>
              <w:t>SSCI</w:t>
            </w:r>
            <w:r w:rsidRPr="00276C6F">
              <w:rPr>
                <w:rFonts w:ascii="仿宋" w:hAnsi="仿宋" w:cs="仿宋_GB2312" w:hint="eastAsia"/>
                <w:color w:val="000000"/>
                <w:szCs w:val="32"/>
              </w:rPr>
              <w:t>收录论文</w:t>
            </w:r>
            <w:r w:rsidRPr="00276C6F">
              <w:rPr>
                <w:rFonts w:ascii="仿宋" w:hAnsi="仿宋" w:cs="仿宋_GB2312"/>
                <w:color w:val="000000"/>
                <w:szCs w:val="32"/>
              </w:rPr>
              <w:t>1</w:t>
            </w:r>
            <w:r w:rsidRPr="00276C6F">
              <w:rPr>
                <w:rFonts w:ascii="仿宋" w:hAnsi="仿宋" w:cs="仿宋_GB2312" w:hint="eastAsia"/>
                <w:color w:val="000000"/>
                <w:szCs w:val="32"/>
              </w:rPr>
              <w:t>篇。</w:t>
            </w:r>
          </w:p>
        </w:tc>
      </w:tr>
      <w:tr w:rsidR="00DA08DA" w:rsidRPr="00276C6F" w:rsidTr="00C9281A">
        <w:trPr>
          <w:trHeight w:val="524"/>
          <w:jc w:val="center"/>
        </w:trPr>
        <w:tc>
          <w:tcPr>
            <w:tcW w:w="1607" w:type="dxa"/>
            <w:vAlign w:val="center"/>
          </w:tcPr>
          <w:p w:rsidR="00DA08DA" w:rsidRPr="00276C6F" w:rsidRDefault="00DA08DA" w:rsidP="00DA08DA">
            <w:pPr>
              <w:spacing w:line="500" w:lineRule="exact"/>
              <w:jc w:val="center"/>
              <w:rPr>
                <w:rFonts w:ascii="仿宋" w:hAnsi="仿宋" w:cs="仿宋_GB2312"/>
                <w:color w:val="000000"/>
                <w:szCs w:val="32"/>
              </w:rPr>
            </w:pPr>
            <w:r w:rsidRPr="00276C6F">
              <w:rPr>
                <w:rFonts w:ascii="仿宋" w:hAnsi="仿宋" w:cs="仿宋_GB2312"/>
                <w:color w:val="000000"/>
                <w:szCs w:val="32"/>
              </w:rPr>
              <w:t>48-128</w:t>
            </w:r>
          </w:p>
        </w:tc>
        <w:tc>
          <w:tcPr>
            <w:tcW w:w="7012" w:type="dxa"/>
          </w:tcPr>
          <w:p w:rsidR="00DA08DA" w:rsidRPr="00276C6F" w:rsidRDefault="00DA08DA" w:rsidP="00DA08DA">
            <w:pPr>
              <w:spacing w:line="500" w:lineRule="exact"/>
              <w:jc w:val="left"/>
              <w:rPr>
                <w:rFonts w:ascii="仿宋" w:hAnsi="仿宋" w:cs="仿宋_GB2312"/>
                <w:color w:val="000000"/>
                <w:szCs w:val="32"/>
              </w:rPr>
            </w:pPr>
            <w:r w:rsidRPr="00276C6F">
              <w:rPr>
                <w:rFonts w:ascii="仿宋" w:hAnsi="仿宋" w:cs="仿宋_GB2312" w:hint="eastAsia"/>
                <w:color w:val="000000"/>
                <w:szCs w:val="32"/>
              </w:rPr>
              <w:t>收录论文</w:t>
            </w:r>
            <w:r w:rsidRPr="00276C6F">
              <w:rPr>
                <w:rFonts w:ascii="仿宋" w:hAnsi="仿宋" w:cs="仿宋_GB2312"/>
                <w:color w:val="000000"/>
                <w:szCs w:val="32"/>
              </w:rPr>
              <w:t>3</w:t>
            </w:r>
            <w:r w:rsidRPr="00276C6F">
              <w:rPr>
                <w:rFonts w:ascii="仿宋" w:hAnsi="仿宋" w:cs="仿宋_GB2312" w:hint="eastAsia"/>
                <w:color w:val="000000"/>
                <w:szCs w:val="32"/>
              </w:rPr>
              <w:t>篇</w:t>
            </w:r>
            <w:r w:rsidRPr="00276C6F">
              <w:rPr>
                <w:rFonts w:ascii="仿宋" w:hAnsi="仿宋" w:cs="仿宋_GB2312"/>
                <w:color w:val="000000"/>
                <w:szCs w:val="32"/>
              </w:rPr>
              <w:t>;</w:t>
            </w:r>
            <w:r w:rsidRPr="00276C6F">
              <w:rPr>
                <w:rFonts w:ascii="仿宋" w:hAnsi="仿宋" w:cs="仿宋_GB2312" w:hint="eastAsia"/>
                <w:color w:val="000000"/>
                <w:szCs w:val="32"/>
              </w:rPr>
              <w:t>或收录论文</w:t>
            </w:r>
            <w:r w:rsidRPr="00276C6F">
              <w:rPr>
                <w:rFonts w:ascii="仿宋" w:hAnsi="仿宋" w:cs="仿宋_GB2312"/>
                <w:color w:val="000000"/>
                <w:szCs w:val="32"/>
              </w:rPr>
              <w:t>2</w:t>
            </w:r>
            <w:r w:rsidRPr="00276C6F">
              <w:rPr>
                <w:rFonts w:ascii="仿宋" w:hAnsi="仿宋" w:cs="仿宋_GB2312" w:hint="eastAsia"/>
                <w:color w:val="000000"/>
                <w:szCs w:val="32"/>
              </w:rPr>
              <w:t>篇，其中</w:t>
            </w:r>
            <w:r w:rsidRPr="00276C6F">
              <w:rPr>
                <w:rFonts w:ascii="仿宋" w:hAnsi="仿宋" w:cs="仿宋_GB2312"/>
                <w:color w:val="000000"/>
                <w:szCs w:val="32"/>
              </w:rPr>
              <w:t>SSCI</w:t>
            </w:r>
            <w:r w:rsidRPr="00276C6F">
              <w:rPr>
                <w:rFonts w:ascii="仿宋" w:hAnsi="仿宋" w:cs="仿宋_GB2312" w:hint="eastAsia"/>
                <w:color w:val="000000"/>
                <w:szCs w:val="32"/>
              </w:rPr>
              <w:t>收录论文</w:t>
            </w:r>
            <w:r w:rsidRPr="00276C6F">
              <w:rPr>
                <w:rFonts w:ascii="仿宋" w:hAnsi="仿宋" w:cs="仿宋_GB2312"/>
                <w:color w:val="000000"/>
                <w:szCs w:val="32"/>
              </w:rPr>
              <w:t>1</w:t>
            </w:r>
            <w:r w:rsidRPr="00276C6F">
              <w:rPr>
                <w:rFonts w:ascii="仿宋" w:hAnsi="仿宋" w:cs="仿宋_GB2312" w:hint="eastAsia"/>
                <w:color w:val="000000"/>
                <w:szCs w:val="32"/>
              </w:rPr>
              <w:t>篇。</w:t>
            </w:r>
          </w:p>
        </w:tc>
      </w:tr>
      <w:tr w:rsidR="00DA08DA" w:rsidRPr="00276C6F" w:rsidTr="00C9281A">
        <w:trPr>
          <w:trHeight w:val="464"/>
          <w:jc w:val="center"/>
        </w:trPr>
        <w:tc>
          <w:tcPr>
            <w:tcW w:w="1607" w:type="dxa"/>
            <w:vAlign w:val="center"/>
          </w:tcPr>
          <w:p w:rsidR="00DA08DA" w:rsidRPr="00276C6F" w:rsidRDefault="00DA08DA" w:rsidP="00DA08DA">
            <w:pPr>
              <w:spacing w:line="500" w:lineRule="exact"/>
              <w:jc w:val="center"/>
              <w:rPr>
                <w:rFonts w:ascii="仿宋" w:hAnsi="仿宋" w:cs="仿宋_GB2312"/>
                <w:color w:val="000000"/>
                <w:szCs w:val="32"/>
              </w:rPr>
            </w:pPr>
            <w:r w:rsidRPr="00276C6F">
              <w:rPr>
                <w:rFonts w:ascii="仿宋" w:hAnsi="仿宋" w:cs="仿宋_GB2312" w:hint="eastAsia"/>
                <w:color w:val="000000"/>
                <w:szCs w:val="32"/>
              </w:rPr>
              <w:t>≤</w:t>
            </w:r>
            <w:r w:rsidRPr="00276C6F">
              <w:rPr>
                <w:rFonts w:ascii="仿宋" w:hAnsi="仿宋" w:cs="仿宋_GB2312"/>
                <w:color w:val="000000"/>
                <w:szCs w:val="32"/>
              </w:rPr>
              <w:t>48</w:t>
            </w:r>
          </w:p>
        </w:tc>
        <w:tc>
          <w:tcPr>
            <w:tcW w:w="7012" w:type="dxa"/>
          </w:tcPr>
          <w:p w:rsidR="00DA08DA" w:rsidRPr="00276C6F" w:rsidRDefault="00DA08DA" w:rsidP="00DA08DA">
            <w:pPr>
              <w:spacing w:line="500" w:lineRule="exact"/>
              <w:rPr>
                <w:rFonts w:ascii="仿宋" w:hAnsi="仿宋" w:cs="仿宋_GB2312"/>
                <w:i/>
                <w:iCs/>
                <w:color w:val="000000"/>
                <w:szCs w:val="32"/>
              </w:rPr>
            </w:pPr>
            <w:r w:rsidRPr="00276C6F">
              <w:rPr>
                <w:rFonts w:ascii="仿宋" w:hAnsi="仿宋" w:cs="仿宋_GB2312" w:hint="eastAsia"/>
                <w:color w:val="000000"/>
                <w:szCs w:val="32"/>
              </w:rPr>
              <w:t>收录论文</w:t>
            </w:r>
            <w:r w:rsidRPr="00276C6F">
              <w:rPr>
                <w:rFonts w:ascii="仿宋" w:hAnsi="仿宋" w:cs="仿宋_GB2312"/>
                <w:color w:val="000000"/>
                <w:szCs w:val="32"/>
              </w:rPr>
              <w:t>4</w:t>
            </w:r>
            <w:r w:rsidRPr="00276C6F">
              <w:rPr>
                <w:rFonts w:ascii="仿宋" w:hAnsi="仿宋" w:cs="仿宋_GB2312" w:hint="eastAsia"/>
                <w:color w:val="000000"/>
                <w:szCs w:val="32"/>
              </w:rPr>
              <w:t>篇</w:t>
            </w:r>
            <w:r w:rsidRPr="00276C6F">
              <w:rPr>
                <w:rFonts w:ascii="仿宋" w:hAnsi="仿宋" w:cs="仿宋_GB2312"/>
                <w:color w:val="000000"/>
                <w:szCs w:val="32"/>
              </w:rPr>
              <w:t>;</w:t>
            </w:r>
            <w:r w:rsidRPr="00276C6F">
              <w:rPr>
                <w:rFonts w:ascii="仿宋" w:hAnsi="仿宋" w:cs="仿宋_GB2312" w:hint="eastAsia"/>
                <w:color w:val="000000"/>
                <w:szCs w:val="32"/>
              </w:rPr>
              <w:t>或收录论文</w:t>
            </w:r>
            <w:r w:rsidRPr="00276C6F">
              <w:rPr>
                <w:rFonts w:ascii="仿宋" w:hAnsi="仿宋" w:cs="仿宋_GB2312"/>
                <w:color w:val="000000"/>
                <w:szCs w:val="32"/>
              </w:rPr>
              <w:t>3</w:t>
            </w:r>
            <w:r w:rsidRPr="00276C6F">
              <w:rPr>
                <w:rFonts w:ascii="仿宋" w:hAnsi="仿宋" w:cs="仿宋_GB2312" w:hint="eastAsia"/>
                <w:color w:val="000000"/>
                <w:szCs w:val="32"/>
              </w:rPr>
              <w:t>篇，其中</w:t>
            </w:r>
            <w:r w:rsidRPr="00276C6F">
              <w:rPr>
                <w:rFonts w:ascii="仿宋" w:hAnsi="仿宋" w:cs="仿宋_GB2312"/>
                <w:color w:val="000000"/>
                <w:szCs w:val="32"/>
              </w:rPr>
              <w:t>SSCI</w:t>
            </w:r>
            <w:r w:rsidRPr="00276C6F">
              <w:rPr>
                <w:rFonts w:ascii="仿宋" w:hAnsi="仿宋" w:cs="仿宋_GB2312" w:hint="eastAsia"/>
                <w:color w:val="000000"/>
                <w:szCs w:val="32"/>
              </w:rPr>
              <w:t>收录论文</w:t>
            </w:r>
            <w:r w:rsidRPr="00276C6F">
              <w:rPr>
                <w:rFonts w:ascii="仿宋" w:hAnsi="仿宋" w:cs="仿宋_GB2312"/>
                <w:color w:val="000000"/>
                <w:szCs w:val="32"/>
              </w:rPr>
              <w:t>1</w:t>
            </w:r>
            <w:r w:rsidRPr="00276C6F">
              <w:rPr>
                <w:rFonts w:ascii="仿宋" w:hAnsi="仿宋" w:cs="仿宋_GB2312" w:hint="eastAsia"/>
                <w:color w:val="000000"/>
                <w:szCs w:val="32"/>
              </w:rPr>
              <w:t>篇；或</w:t>
            </w:r>
            <w:r w:rsidRPr="00276C6F">
              <w:rPr>
                <w:rFonts w:ascii="仿宋" w:hAnsi="仿宋" w:cs="仿宋_GB2312"/>
                <w:color w:val="000000"/>
                <w:szCs w:val="32"/>
              </w:rPr>
              <w:t>SSCI</w:t>
            </w:r>
            <w:r w:rsidRPr="00276C6F">
              <w:rPr>
                <w:rFonts w:ascii="仿宋" w:hAnsi="仿宋" w:cs="仿宋_GB2312" w:hint="eastAsia"/>
                <w:color w:val="000000"/>
                <w:szCs w:val="32"/>
              </w:rPr>
              <w:t>收录论文</w:t>
            </w:r>
            <w:r w:rsidRPr="00276C6F">
              <w:rPr>
                <w:rFonts w:ascii="仿宋" w:hAnsi="仿宋" w:cs="仿宋_GB2312"/>
                <w:color w:val="000000"/>
                <w:szCs w:val="32"/>
              </w:rPr>
              <w:t>2</w:t>
            </w:r>
            <w:r w:rsidRPr="00276C6F">
              <w:rPr>
                <w:rFonts w:ascii="仿宋" w:hAnsi="仿宋" w:cs="仿宋_GB2312" w:hint="eastAsia"/>
                <w:color w:val="000000"/>
                <w:szCs w:val="32"/>
              </w:rPr>
              <w:t>篇。</w:t>
            </w:r>
          </w:p>
        </w:tc>
      </w:tr>
      <w:tr w:rsidR="00DA08DA" w:rsidRPr="00276C6F" w:rsidTr="002F2D27">
        <w:trPr>
          <w:trHeight w:val="656"/>
          <w:jc w:val="center"/>
        </w:trPr>
        <w:tc>
          <w:tcPr>
            <w:tcW w:w="1607" w:type="dxa"/>
            <w:vAlign w:val="center"/>
          </w:tcPr>
          <w:p w:rsidR="00DA08DA" w:rsidRPr="00276C6F" w:rsidRDefault="00DA08DA" w:rsidP="00DA08DA">
            <w:pPr>
              <w:spacing w:line="500" w:lineRule="exact"/>
              <w:jc w:val="center"/>
              <w:rPr>
                <w:rFonts w:ascii="仿宋" w:hAnsi="仿宋" w:cs="仿宋_GB2312"/>
                <w:color w:val="000000"/>
                <w:szCs w:val="32"/>
              </w:rPr>
            </w:pPr>
          </w:p>
        </w:tc>
        <w:tc>
          <w:tcPr>
            <w:tcW w:w="7012" w:type="dxa"/>
          </w:tcPr>
          <w:p w:rsidR="00DA08DA" w:rsidRPr="00276C6F" w:rsidRDefault="00DA08DA" w:rsidP="00DA08DA">
            <w:pPr>
              <w:spacing w:line="500" w:lineRule="exact"/>
              <w:rPr>
                <w:rFonts w:ascii="仿宋" w:hAnsi="仿宋" w:cs="仿宋_GB2312"/>
                <w:color w:val="000000"/>
                <w:szCs w:val="32"/>
              </w:rPr>
            </w:pPr>
            <w:r w:rsidRPr="00276C6F">
              <w:rPr>
                <w:rFonts w:ascii="仿宋" w:hAnsi="仿宋" w:cs="仿宋_GB2312" w:hint="eastAsia"/>
                <w:color w:val="000000"/>
                <w:szCs w:val="32"/>
              </w:rPr>
              <w:t>学校人文社科类指定期刊一类、二类论文</w:t>
            </w:r>
            <w:r w:rsidRPr="00276C6F">
              <w:rPr>
                <w:rFonts w:ascii="仿宋" w:hAnsi="仿宋" w:cs="仿宋_GB2312"/>
                <w:color w:val="000000"/>
                <w:szCs w:val="32"/>
              </w:rPr>
              <w:t>1</w:t>
            </w:r>
            <w:r w:rsidRPr="00276C6F">
              <w:rPr>
                <w:rFonts w:ascii="仿宋" w:hAnsi="仿宋" w:cs="仿宋_GB2312" w:hint="eastAsia"/>
                <w:color w:val="000000"/>
                <w:szCs w:val="32"/>
              </w:rPr>
              <w:t>篇。</w:t>
            </w:r>
          </w:p>
        </w:tc>
      </w:tr>
    </w:tbl>
    <w:p w:rsidR="00DA08DA" w:rsidRPr="00276C6F" w:rsidRDefault="00DA08DA" w:rsidP="00276C6F">
      <w:pPr>
        <w:spacing w:line="540" w:lineRule="exact"/>
        <w:ind w:firstLineChars="200" w:firstLine="640"/>
        <w:rPr>
          <w:rFonts w:ascii="仿宋" w:hAnsi="仿宋" w:cs="仿宋_GB2312"/>
          <w:color w:val="000000"/>
          <w:szCs w:val="32"/>
        </w:rPr>
      </w:pPr>
      <w:r w:rsidRPr="00276C6F">
        <w:rPr>
          <w:rFonts w:ascii="仿宋" w:hAnsi="仿宋" w:cs="仿宋_GB2312"/>
          <w:color w:val="000000"/>
          <w:szCs w:val="32"/>
        </w:rPr>
        <w:t>2.</w:t>
      </w:r>
      <w:r w:rsidRPr="00276C6F">
        <w:rPr>
          <w:rFonts w:ascii="仿宋" w:hAnsi="仿宋" w:cs="仿宋_GB2312" w:hint="eastAsia"/>
          <w:color w:val="000000"/>
          <w:szCs w:val="32"/>
        </w:rPr>
        <w:t>获省部级以上成果奖</w:t>
      </w:r>
      <w:r w:rsidRPr="00276C6F">
        <w:rPr>
          <w:rFonts w:ascii="仿宋" w:hAnsi="仿宋" w:cs="仿宋_GB2312"/>
          <w:color w:val="000000"/>
          <w:szCs w:val="32"/>
        </w:rPr>
        <w:t>1</w:t>
      </w:r>
      <w:r w:rsidRPr="00276C6F">
        <w:rPr>
          <w:rFonts w:ascii="仿宋" w:hAnsi="仿宋" w:cs="仿宋_GB2312" w:hint="eastAsia"/>
          <w:color w:val="000000"/>
          <w:szCs w:val="32"/>
        </w:rPr>
        <w:t>项（省部级二等奖前</w:t>
      </w:r>
      <w:r w:rsidRPr="00276C6F">
        <w:rPr>
          <w:rFonts w:ascii="仿宋" w:hAnsi="仿宋" w:cs="仿宋_GB2312"/>
          <w:color w:val="000000"/>
          <w:szCs w:val="32"/>
        </w:rPr>
        <w:t>3</w:t>
      </w:r>
      <w:r w:rsidRPr="00276C6F">
        <w:rPr>
          <w:rFonts w:ascii="仿宋" w:hAnsi="仿宋" w:cs="仿宋_GB2312" w:hint="eastAsia"/>
          <w:color w:val="000000"/>
          <w:szCs w:val="32"/>
        </w:rPr>
        <w:t>名，一等奖前</w:t>
      </w:r>
      <w:r w:rsidRPr="00276C6F">
        <w:rPr>
          <w:rFonts w:ascii="仿宋" w:hAnsi="仿宋" w:cs="仿宋_GB2312"/>
          <w:color w:val="000000"/>
          <w:szCs w:val="32"/>
        </w:rPr>
        <w:t>5</w:t>
      </w:r>
      <w:r w:rsidRPr="00276C6F">
        <w:rPr>
          <w:rFonts w:ascii="仿宋" w:hAnsi="仿宋" w:cs="仿宋_GB2312" w:hint="eastAsia"/>
          <w:color w:val="000000"/>
          <w:szCs w:val="32"/>
        </w:rPr>
        <w:t>名；国家奖获奖证书持有者）；或获高等学校科学</w:t>
      </w:r>
      <w:r w:rsidRPr="00276C6F">
        <w:rPr>
          <w:rFonts w:ascii="仿宋" w:hAnsi="仿宋" w:cs="仿宋_GB2312" w:hint="eastAsia"/>
          <w:color w:val="000000"/>
          <w:szCs w:val="32"/>
        </w:rPr>
        <w:lastRenderedPageBreak/>
        <w:t>研究优秀成果奖（二等奖以上证书持有者）。</w:t>
      </w:r>
    </w:p>
    <w:p w:rsidR="00DA08DA" w:rsidRPr="00276C6F" w:rsidRDefault="00DA08DA" w:rsidP="00276C6F">
      <w:pPr>
        <w:spacing w:line="540" w:lineRule="exact"/>
        <w:ind w:firstLineChars="200" w:firstLine="640"/>
        <w:rPr>
          <w:rFonts w:ascii="仿宋" w:hAnsi="仿宋" w:cs="仿宋_GB2312"/>
          <w:color w:val="000000"/>
          <w:szCs w:val="32"/>
        </w:rPr>
      </w:pPr>
      <w:r w:rsidRPr="00276C6F">
        <w:rPr>
          <w:rFonts w:ascii="仿宋" w:hAnsi="仿宋" w:cs="仿宋_GB2312"/>
          <w:color w:val="000000"/>
          <w:szCs w:val="32"/>
        </w:rPr>
        <w:t>3.</w:t>
      </w:r>
      <w:r w:rsidRPr="00276C6F">
        <w:rPr>
          <w:rFonts w:ascii="仿宋" w:hAnsi="仿宋" w:cs="仿宋_GB2312" w:hint="eastAsia"/>
          <w:color w:val="000000"/>
          <w:szCs w:val="32"/>
        </w:rPr>
        <w:t>指导学生获“挑战杯”竞赛或“互联网</w:t>
      </w:r>
      <w:r w:rsidRPr="00276C6F">
        <w:rPr>
          <w:rFonts w:ascii="仿宋" w:hAnsi="仿宋" w:cs="仿宋_GB2312"/>
          <w:color w:val="000000"/>
          <w:szCs w:val="32"/>
        </w:rPr>
        <w:t>+</w:t>
      </w:r>
      <w:r w:rsidRPr="00276C6F">
        <w:rPr>
          <w:rFonts w:ascii="仿宋" w:hAnsi="仿宋" w:cs="仿宋_GB2312" w:hint="eastAsia"/>
          <w:color w:val="000000"/>
          <w:szCs w:val="32"/>
        </w:rPr>
        <w:t>”大学生创新创业大赛国家级银奖以上。</w:t>
      </w:r>
    </w:p>
    <w:p w:rsidR="00DA08DA" w:rsidRPr="00276C6F" w:rsidRDefault="00DA08DA" w:rsidP="00276C6F">
      <w:pPr>
        <w:spacing w:line="600" w:lineRule="exact"/>
        <w:ind w:firstLineChars="200" w:firstLine="640"/>
        <w:rPr>
          <w:rFonts w:ascii="仿宋" w:hAnsi="仿宋" w:cs="仿宋_GB2312"/>
          <w:color w:val="000000"/>
          <w:szCs w:val="32"/>
        </w:rPr>
      </w:pPr>
      <w:r w:rsidRPr="00276C6F">
        <w:rPr>
          <w:rFonts w:ascii="仿宋" w:hAnsi="仿宋" w:cs="仿宋_GB2312"/>
          <w:color w:val="000000"/>
          <w:szCs w:val="32"/>
        </w:rPr>
        <w:t>4.</w:t>
      </w:r>
      <w:r w:rsidRPr="00276C6F">
        <w:rPr>
          <w:rFonts w:ascii="仿宋" w:hAnsi="仿宋" w:cs="仿宋_GB2312" w:hint="eastAsia"/>
          <w:color w:val="000000"/>
          <w:szCs w:val="32"/>
        </w:rPr>
        <w:t>参与乡村振兴、“一带一路”等国家政治、经济、社会领域重大问题咨询决策研究，以第</w:t>
      </w:r>
      <w:r w:rsidRPr="00276C6F">
        <w:rPr>
          <w:rFonts w:ascii="仿宋" w:hAnsi="仿宋" w:cs="仿宋_GB2312"/>
          <w:color w:val="000000"/>
          <w:szCs w:val="32"/>
        </w:rPr>
        <w:t>1</w:t>
      </w:r>
      <w:r w:rsidRPr="00276C6F">
        <w:rPr>
          <w:rFonts w:ascii="仿宋" w:hAnsi="仿宋" w:cs="仿宋_GB2312" w:hint="eastAsia"/>
          <w:color w:val="000000"/>
          <w:szCs w:val="32"/>
        </w:rPr>
        <w:t>完成人形成的研究成果被省级以上政府部门采纳应用并经鉴定产生较好的社会经济效益。</w:t>
      </w:r>
    </w:p>
    <w:p w:rsidR="00DF2B45" w:rsidRPr="00276C6F" w:rsidRDefault="00DF2B45" w:rsidP="00FC61A7">
      <w:pPr>
        <w:spacing w:line="360" w:lineRule="auto"/>
        <w:ind w:firstLineChars="200" w:firstLine="640"/>
        <w:rPr>
          <w:rFonts w:ascii="仿宋" w:hAnsi="仿宋" w:cs="Times New Roman"/>
          <w:szCs w:val="32"/>
        </w:rPr>
      </w:pPr>
    </w:p>
    <w:p w:rsidR="00DF2B45" w:rsidRPr="00276C6F" w:rsidRDefault="00DF2B45" w:rsidP="00FC61A7">
      <w:pPr>
        <w:spacing w:line="360" w:lineRule="auto"/>
        <w:ind w:firstLineChars="200" w:firstLine="640"/>
        <w:rPr>
          <w:rFonts w:ascii="仿宋" w:hAnsi="仿宋" w:cs="Times New Roman"/>
          <w:szCs w:val="32"/>
        </w:rPr>
      </w:pPr>
    </w:p>
    <w:p w:rsidR="00FC61A7" w:rsidRPr="00276C6F" w:rsidRDefault="00FC61A7" w:rsidP="003F77EF">
      <w:pPr>
        <w:ind w:firstLineChars="1395" w:firstLine="4464"/>
        <w:rPr>
          <w:rFonts w:ascii="仿宋" w:hAnsi="仿宋"/>
          <w:szCs w:val="32"/>
        </w:rPr>
      </w:pPr>
    </w:p>
    <w:sectPr w:rsidR="00FC61A7" w:rsidRPr="00276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EF"/>
    <w:rsid w:val="000A5879"/>
    <w:rsid w:val="000C4A0C"/>
    <w:rsid w:val="001230EB"/>
    <w:rsid w:val="00126238"/>
    <w:rsid w:val="001437ED"/>
    <w:rsid w:val="00195023"/>
    <w:rsid w:val="001A0795"/>
    <w:rsid w:val="001A2936"/>
    <w:rsid w:val="001C7DD9"/>
    <w:rsid w:val="00210C91"/>
    <w:rsid w:val="00274CA5"/>
    <w:rsid w:val="00276C6F"/>
    <w:rsid w:val="002E3D11"/>
    <w:rsid w:val="002F04C8"/>
    <w:rsid w:val="002F2D27"/>
    <w:rsid w:val="0037213D"/>
    <w:rsid w:val="003A4F4E"/>
    <w:rsid w:val="003F77EF"/>
    <w:rsid w:val="00461B6F"/>
    <w:rsid w:val="004B0C80"/>
    <w:rsid w:val="005C4551"/>
    <w:rsid w:val="00736286"/>
    <w:rsid w:val="00777745"/>
    <w:rsid w:val="0080773B"/>
    <w:rsid w:val="00893FD3"/>
    <w:rsid w:val="008E057D"/>
    <w:rsid w:val="008F6C3B"/>
    <w:rsid w:val="009C5C02"/>
    <w:rsid w:val="009D497B"/>
    <w:rsid w:val="00BB333B"/>
    <w:rsid w:val="00BE4FA7"/>
    <w:rsid w:val="00BF652E"/>
    <w:rsid w:val="00C11452"/>
    <w:rsid w:val="00D21518"/>
    <w:rsid w:val="00D32929"/>
    <w:rsid w:val="00DA08DA"/>
    <w:rsid w:val="00DF149B"/>
    <w:rsid w:val="00DF2B45"/>
    <w:rsid w:val="00E15451"/>
    <w:rsid w:val="00E323C4"/>
    <w:rsid w:val="00FC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C61A7"/>
    <w:pPr>
      <w:ind w:leftChars="2500" w:left="100"/>
    </w:pPr>
  </w:style>
  <w:style w:type="character" w:customStyle="1" w:styleId="Char">
    <w:name w:val="日期 Char"/>
    <w:basedOn w:val="a0"/>
    <w:link w:val="a3"/>
    <w:uiPriority w:val="99"/>
    <w:semiHidden/>
    <w:rsid w:val="00FC61A7"/>
  </w:style>
  <w:style w:type="paragraph" w:styleId="a4">
    <w:name w:val="Balloon Text"/>
    <w:basedOn w:val="a"/>
    <w:link w:val="Char0"/>
    <w:uiPriority w:val="99"/>
    <w:semiHidden/>
    <w:unhideWhenUsed/>
    <w:rsid w:val="008E057D"/>
    <w:rPr>
      <w:sz w:val="18"/>
      <w:szCs w:val="18"/>
    </w:rPr>
  </w:style>
  <w:style w:type="character" w:customStyle="1" w:styleId="Char0">
    <w:name w:val="批注框文本 Char"/>
    <w:basedOn w:val="a0"/>
    <w:link w:val="a4"/>
    <w:uiPriority w:val="99"/>
    <w:semiHidden/>
    <w:rsid w:val="008E05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C61A7"/>
    <w:pPr>
      <w:ind w:leftChars="2500" w:left="100"/>
    </w:pPr>
  </w:style>
  <w:style w:type="character" w:customStyle="1" w:styleId="Char">
    <w:name w:val="日期 Char"/>
    <w:basedOn w:val="a0"/>
    <w:link w:val="a3"/>
    <w:uiPriority w:val="99"/>
    <w:semiHidden/>
    <w:rsid w:val="00FC61A7"/>
  </w:style>
  <w:style w:type="paragraph" w:styleId="a4">
    <w:name w:val="Balloon Text"/>
    <w:basedOn w:val="a"/>
    <w:link w:val="Char0"/>
    <w:uiPriority w:val="99"/>
    <w:semiHidden/>
    <w:unhideWhenUsed/>
    <w:rsid w:val="008E057D"/>
    <w:rPr>
      <w:sz w:val="18"/>
      <w:szCs w:val="18"/>
    </w:rPr>
  </w:style>
  <w:style w:type="character" w:customStyle="1" w:styleId="Char0">
    <w:name w:val="批注框文本 Char"/>
    <w:basedOn w:val="a0"/>
    <w:link w:val="a4"/>
    <w:uiPriority w:val="99"/>
    <w:semiHidden/>
    <w:rsid w:val="008E05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223</Words>
  <Characters>1272</Characters>
  <Application>Microsoft Office Word</Application>
  <DocSecurity>0</DocSecurity>
  <Lines>10</Lines>
  <Paragraphs>2</Paragraphs>
  <ScaleCrop>false</ScaleCrop>
  <Company>china</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曲斌</cp:lastModifiedBy>
  <cp:revision>19</cp:revision>
  <cp:lastPrinted>2020-12-01T00:46:00Z</cp:lastPrinted>
  <dcterms:created xsi:type="dcterms:W3CDTF">2020-04-25T02:46:00Z</dcterms:created>
  <dcterms:modified xsi:type="dcterms:W3CDTF">2020-12-01T00:51:00Z</dcterms:modified>
</cp:coreProperties>
</file>