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6BC" w:rsidRPr="00B126BC" w:rsidRDefault="00B126BC" w:rsidP="00B126BC">
      <w:pPr>
        <w:pStyle w:val="a3"/>
        <w:shd w:val="clear" w:color="auto" w:fill="FFFFFF"/>
        <w:spacing w:before="0" w:beforeAutospacing="0" w:after="0" w:afterAutospacing="0"/>
        <w:jc w:val="center"/>
        <w:rPr>
          <w:rFonts w:asciiTheme="minorEastAsia" w:eastAsiaTheme="minorEastAsia" w:hAnsiTheme="minorEastAsia" w:cs="Arial"/>
          <w:b/>
          <w:color w:val="333333"/>
          <w:sz w:val="28"/>
          <w:szCs w:val="28"/>
        </w:rPr>
      </w:pPr>
      <w:r w:rsidRPr="00B126BC">
        <w:rPr>
          <w:rStyle w:val="bjh-p"/>
          <w:rFonts w:asciiTheme="minorEastAsia" w:eastAsiaTheme="minorEastAsia" w:hAnsiTheme="minorEastAsia" w:cs="Arial"/>
          <w:b/>
          <w:color w:val="333333"/>
          <w:sz w:val="28"/>
          <w:szCs w:val="28"/>
        </w:rPr>
        <w:t>中国共产党农村工作条例</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第一章　总则</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第一条　为了坚持和加强党对农村工作的全面领导，贯彻党的基本理论、基本路线、基本方略，深入实施乡村振兴战略，提高新时代</w:t>
      </w:r>
      <w:proofErr w:type="gramStart"/>
      <w:r w:rsidRPr="00B126BC">
        <w:rPr>
          <w:rStyle w:val="bjh-p"/>
          <w:rFonts w:asciiTheme="minorEastAsia" w:eastAsiaTheme="minorEastAsia" w:hAnsiTheme="minorEastAsia" w:cs="Arial"/>
          <w:color w:val="333333"/>
          <w:sz w:val="21"/>
          <w:szCs w:val="21"/>
        </w:rPr>
        <w:t>党全面</w:t>
      </w:r>
      <w:proofErr w:type="gramEnd"/>
      <w:r w:rsidRPr="00B126BC">
        <w:rPr>
          <w:rStyle w:val="bjh-p"/>
          <w:rFonts w:asciiTheme="minorEastAsia" w:eastAsiaTheme="minorEastAsia" w:hAnsiTheme="minorEastAsia" w:cs="Arial"/>
          <w:color w:val="333333"/>
          <w:sz w:val="21"/>
          <w:szCs w:val="21"/>
        </w:rPr>
        <w:t>领导农村工作的能力和水平，根据《中国共产党章程》，制定本条例。</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第二条　党的农村工作必须高举中国特色社会主义伟大旗帜，坚持以马克思列宁主义、毛泽东思想、邓小平理论、“三个代表”重要思想、科学发展观、习近平新时代中国特色社会主义思想为指导，增强政治意识、大局意识、核心意识、看齐意识，坚定道路自信、理论自信、制度自信、文化自信，坚决维护习近平总书记党中央的核心、全党的核心地位，坚决维护党中央权威和集中统一领导，紧紧围绕统筹推进“五位一体”总体布局和协调推进“四个全面”战略布局，坚持稳中求进工作总基调，贯彻新发展理念，落实高质量发展要求，以实施乡村振兴战略为总抓手，健全党领导农村工作的组织体系、制度体系和工作机制，加快推进乡村治理体系和治理能力现代化，加快推进农业农村现代化，让广大农民过上更加美好的生活。</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第三条　农业农村农民（以下简称“三农”）问题是关系国计民生的根本性问题。坚持把解决好“三农”问题作为全党工作重中之重，把解决好吃饭问题作为治国安邦的头等大事，坚持农业农村优先发展，坚持多予少取放活，推动城乡融合发展，集中精力做好脱贫攻坚、</w:t>
      </w:r>
      <w:proofErr w:type="gramStart"/>
      <w:r w:rsidRPr="00B126BC">
        <w:rPr>
          <w:rStyle w:val="bjh-p"/>
          <w:rFonts w:asciiTheme="minorEastAsia" w:eastAsiaTheme="minorEastAsia" w:hAnsiTheme="minorEastAsia" w:cs="Arial"/>
          <w:color w:val="333333"/>
          <w:sz w:val="21"/>
          <w:szCs w:val="21"/>
        </w:rPr>
        <w:t>防贫减</w:t>
      </w:r>
      <w:proofErr w:type="gramEnd"/>
      <w:r w:rsidRPr="00B126BC">
        <w:rPr>
          <w:rStyle w:val="bjh-p"/>
          <w:rFonts w:asciiTheme="minorEastAsia" w:eastAsiaTheme="minorEastAsia" w:hAnsiTheme="minorEastAsia" w:cs="Arial"/>
          <w:color w:val="333333"/>
          <w:sz w:val="21"/>
          <w:szCs w:val="21"/>
        </w:rPr>
        <w:t>贫工作，走共同富裕道路。</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第四条　党的农村工作必须遵循以下原则：</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（一）坚持党对农村工作的全面领导，确保党在农村工作中总揽全局、协调各方，保证农村改革发展沿着正确的方向前进；</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（二）坚持以人民为中心，尊重农民主体地位和首创精神，切实保障农民物质利益和民主权利，把农民拥护不拥护、支持不支持作为制定党的农村政策的依据；</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（三）坚持巩固和完善农村基本经营制度，</w:t>
      </w:r>
      <w:proofErr w:type="gramStart"/>
      <w:r w:rsidRPr="00B126BC">
        <w:rPr>
          <w:rStyle w:val="bjh-p"/>
          <w:rFonts w:asciiTheme="minorEastAsia" w:eastAsiaTheme="minorEastAsia" w:hAnsiTheme="minorEastAsia" w:cs="Arial"/>
          <w:color w:val="333333"/>
          <w:sz w:val="21"/>
          <w:szCs w:val="21"/>
        </w:rPr>
        <w:t>夯实党</w:t>
      </w:r>
      <w:proofErr w:type="gramEnd"/>
      <w:r w:rsidRPr="00B126BC">
        <w:rPr>
          <w:rStyle w:val="bjh-p"/>
          <w:rFonts w:asciiTheme="minorEastAsia" w:eastAsiaTheme="minorEastAsia" w:hAnsiTheme="minorEastAsia" w:cs="Arial"/>
          <w:color w:val="333333"/>
          <w:sz w:val="21"/>
          <w:szCs w:val="21"/>
        </w:rPr>
        <w:t>的农村政策基石；</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（四）坚持走中国特色社会主义乡村振兴道路，推进乡村产业振兴、人才振兴、文化振兴、生态振兴、组织振兴；</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（五）坚持教育引导农民听党话、感党恩、跟党走，把农民群众紧紧团结在党的周围，筑牢党在农村的执政基础；</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（六）坚持一切从实际出发，分类指导、循序渐进，不搞强迫命令、不刮风、不一刀切。</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第二章　组织领导</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第五条　实行中央统筹、</w:t>
      </w:r>
      <w:proofErr w:type="gramStart"/>
      <w:r w:rsidRPr="00B126BC">
        <w:rPr>
          <w:rStyle w:val="bjh-p"/>
          <w:rFonts w:asciiTheme="minorEastAsia" w:eastAsiaTheme="minorEastAsia" w:hAnsiTheme="minorEastAsia" w:cs="Arial"/>
          <w:color w:val="333333"/>
          <w:sz w:val="21"/>
          <w:szCs w:val="21"/>
        </w:rPr>
        <w:t>省负总责</w:t>
      </w:r>
      <w:proofErr w:type="gramEnd"/>
      <w:r w:rsidRPr="00B126BC">
        <w:rPr>
          <w:rStyle w:val="bjh-p"/>
          <w:rFonts w:asciiTheme="minorEastAsia" w:eastAsiaTheme="minorEastAsia" w:hAnsiTheme="minorEastAsia" w:cs="Arial"/>
          <w:color w:val="333333"/>
          <w:sz w:val="21"/>
          <w:szCs w:val="21"/>
        </w:rPr>
        <w:t>、市县乡抓落实的农村工作领导体制。</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第六条　党中央全面领导农村工作，统一制定农村工作大政方针，统一谋划农村发展重大战略，统一部署农村重大改革。党中央定期研究农村工作，每年召开农村工作会议，根据形势任务研究部署农村工作，制定出台指导农村工作的文件。</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第七条　党中央设立中央农村工作领导小组，在中央政治局及其常务委员会的领导下开展工作，对党中央负责，向党中央和总书记请示报告工作。</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中央农村工作领导小组发挥农村工作牵头抓总、统筹协调等作用，定期分析农村经济社会形势，研究协调“三农”重大问题，督促落实党中央关于农村工作重要决策部署。</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中央农村工作领导小组各成员单位应当加强对本单位本系统农村工作的领导，落实职责任务，加强部门协同，形成农村工作合力。</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中央农村工作领导小组下设办公室，承担中央农村工作领导小组日常事务。</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lastRenderedPageBreak/>
        <w:t>第八条　省（自治区、直辖市）党委应当定期研究本地区农村工作，定期听取农村工作汇报，决策农村工作重大事项，召开农村工作会议，制定出台农村工作政策举措，抓好重点任务分工、重大项目实施、重要资源配置等工作。</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第九条　市（地、州、盟）党委应当把农村工作摆上重要议事日程，做好上下衔接、域内协调、督促检查工作，发挥好以市带县作用。</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第十条　县（市、区、旗）党委处于党的农村工作前沿阵地，应当结合本地区实际，制定具体管用的工作措施，建立健全职责清晰的责任体系，贯彻落实党中央以及上级党委关于农村工作的要求和决策部署。县委书记应当把主要精力放在农村工作上，深入基层调查研究，加强统筹谋划，狠抓工作落实。</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第十一条　县级以上地方党委应当设立农村工作领导小组，省市</w:t>
      </w:r>
      <w:proofErr w:type="gramStart"/>
      <w:r w:rsidRPr="00B126BC">
        <w:rPr>
          <w:rStyle w:val="bjh-p"/>
          <w:rFonts w:asciiTheme="minorEastAsia" w:eastAsiaTheme="minorEastAsia" w:hAnsiTheme="minorEastAsia" w:cs="Arial"/>
          <w:color w:val="333333"/>
          <w:sz w:val="21"/>
          <w:szCs w:val="21"/>
        </w:rPr>
        <w:t>级农村</w:t>
      </w:r>
      <w:proofErr w:type="gramEnd"/>
      <w:r w:rsidRPr="00B126BC">
        <w:rPr>
          <w:rStyle w:val="bjh-p"/>
          <w:rFonts w:asciiTheme="minorEastAsia" w:eastAsiaTheme="minorEastAsia" w:hAnsiTheme="minorEastAsia" w:cs="Arial"/>
          <w:color w:val="333333"/>
          <w:sz w:val="21"/>
          <w:szCs w:val="21"/>
        </w:rPr>
        <w:t>工作领导小组一般由同级党委副书记任组长，县级农村工作领导小组由县委书记任组长，其成员由党委和政府有关负责人以及相关部门主要负责人组成。</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第十二条　加强各级党委农村工作部门建设，做好机构设置和人员配置工作。各级党委农村工作部门履行决策参谋、统筹协调、政策指导、推动落实、督导检查等职能。</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第十三条　各级党委应当完善农村工作领导决策机制，注重发挥人大代表和政协委员作用，注重</w:t>
      </w:r>
      <w:proofErr w:type="gramStart"/>
      <w:r w:rsidRPr="00B126BC">
        <w:rPr>
          <w:rStyle w:val="bjh-p"/>
          <w:rFonts w:asciiTheme="minorEastAsia" w:eastAsiaTheme="minorEastAsia" w:hAnsiTheme="minorEastAsia" w:cs="Arial"/>
          <w:color w:val="333333"/>
          <w:sz w:val="21"/>
          <w:szCs w:val="21"/>
        </w:rPr>
        <w:t>发挥智库和</w:t>
      </w:r>
      <w:proofErr w:type="gramEnd"/>
      <w:r w:rsidRPr="00B126BC">
        <w:rPr>
          <w:rStyle w:val="bjh-p"/>
          <w:rFonts w:asciiTheme="minorEastAsia" w:eastAsiaTheme="minorEastAsia" w:hAnsiTheme="minorEastAsia" w:cs="Arial"/>
          <w:color w:val="333333"/>
          <w:sz w:val="21"/>
          <w:szCs w:val="21"/>
        </w:rPr>
        <w:t>专业研究机构作用，提高决策科学化水平。</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第三章　主要任务</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第十四条　加强党对农村经济建设的领导。巩固和加强农业基础地位，实施藏粮于地、</w:t>
      </w:r>
      <w:proofErr w:type="gramStart"/>
      <w:r w:rsidRPr="00B126BC">
        <w:rPr>
          <w:rStyle w:val="bjh-p"/>
          <w:rFonts w:asciiTheme="minorEastAsia" w:eastAsiaTheme="minorEastAsia" w:hAnsiTheme="minorEastAsia" w:cs="Arial"/>
          <w:color w:val="333333"/>
          <w:sz w:val="21"/>
          <w:szCs w:val="21"/>
        </w:rPr>
        <w:t>藏粮于技战略</w:t>
      </w:r>
      <w:proofErr w:type="gramEnd"/>
      <w:r w:rsidRPr="00B126BC">
        <w:rPr>
          <w:rStyle w:val="bjh-p"/>
          <w:rFonts w:asciiTheme="minorEastAsia" w:eastAsiaTheme="minorEastAsia" w:hAnsiTheme="minorEastAsia" w:cs="Arial"/>
          <w:color w:val="333333"/>
          <w:sz w:val="21"/>
          <w:szCs w:val="21"/>
        </w:rPr>
        <w:t>，严守耕地红线，确保谷物基本自给、口粮绝对安全。深化农业供给侧结构性改革，构建现代农业产业体系、生产体系、经营体系，促进农村一二三产业融合发展，发展壮大农村集体经济，促进农民持续增收致富。坚决打赢脱贫攻坚战，巩固和扩大脱贫攻坚成果。</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第十五条　加强党对农村社会主义民主政治建设的领导。完善基层民主制度，深化村民自治实践，健全村党组织领导的充满活力的村民自治机制，丰富基层民主协商形式，保证农民依法实行民主选举、民主协商、民主决策、民主管理、民主监督。严厉打击农村黑恶势力、宗族恶势力，严厉打击各类违法犯罪，严厉打击暴力恐怖活动，保障人民生命财产安全，促进农村社会公平正义。坚决取缔各类非法宗教传播活动，巩固农村基层政权。</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第十六条　加强党对农村社会主义精神文明建设的领导。培育和</w:t>
      </w:r>
      <w:proofErr w:type="gramStart"/>
      <w:r w:rsidRPr="00B126BC">
        <w:rPr>
          <w:rStyle w:val="bjh-p"/>
          <w:rFonts w:asciiTheme="minorEastAsia" w:eastAsiaTheme="minorEastAsia" w:hAnsiTheme="minorEastAsia" w:cs="Arial"/>
          <w:color w:val="333333"/>
          <w:sz w:val="21"/>
          <w:szCs w:val="21"/>
        </w:rPr>
        <w:t>践行</w:t>
      </w:r>
      <w:proofErr w:type="gramEnd"/>
      <w:r w:rsidRPr="00B126BC">
        <w:rPr>
          <w:rStyle w:val="bjh-p"/>
          <w:rFonts w:asciiTheme="minorEastAsia" w:eastAsiaTheme="minorEastAsia" w:hAnsiTheme="minorEastAsia" w:cs="Arial"/>
          <w:color w:val="333333"/>
          <w:sz w:val="21"/>
          <w:szCs w:val="21"/>
        </w:rPr>
        <w:t>社会主义核心价值观，在农民群众中深入开展中国特色社会主义、习近平新时代中国特色社会主义思想宣传教育，建好用好新时代文明实践中心。加强农村思想道德建设，传承发展提升农村优秀传统文化，推进移风易俗。加强农村思想政治工作，广泛开展民主法治教育。深入开展农村群众性精神文明创建活动，丰富农民精神文化生活，提高农民科学文化素质和乡村社会文明程度。</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第十七条　加强党对农村社会建设的领导。坚持保障和改善农村民生，大力发展教育、医疗卫生、养老、文化体育、社会保障等农村社会事业，加快改善农村公共基础设施和基本公共服务条件，提升农民生活质量。建立健全党委领导、政府负责、社会协同、公众参与、法治保障、科技支撑的现代乡村社会治理体制，健全党组织领导下的自治、法治、德治相结合的乡村治理体系，建设充满活力、和谐有序的乡村社会。</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第十八条　加强党对农村生态文明建设的领导。牢固树立和</w:t>
      </w:r>
      <w:proofErr w:type="gramStart"/>
      <w:r w:rsidRPr="00B126BC">
        <w:rPr>
          <w:rStyle w:val="bjh-p"/>
          <w:rFonts w:asciiTheme="minorEastAsia" w:eastAsiaTheme="minorEastAsia" w:hAnsiTheme="minorEastAsia" w:cs="Arial"/>
          <w:color w:val="333333"/>
          <w:sz w:val="21"/>
          <w:szCs w:val="21"/>
        </w:rPr>
        <w:t>践行</w:t>
      </w:r>
      <w:proofErr w:type="gramEnd"/>
      <w:r w:rsidRPr="00B126BC">
        <w:rPr>
          <w:rStyle w:val="bjh-p"/>
          <w:rFonts w:asciiTheme="minorEastAsia" w:eastAsiaTheme="minorEastAsia" w:hAnsiTheme="minorEastAsia" w:cs="Arial"/>
          <w:color w:val="333333"/>
          <w:sz w:val="21"/>
          <w:szCs w:val="21"/>
        </w:rPr>
        <w:t>绿水青山就是金山银山的发展理念，统筹山水林田湖草系统治理，促进农业绿色发展，加强农村生态环境保护，改善农村人居环境，建设生态宜</w:t>
      </w:r>
      <w:proofErr w:type="gramStart"/>
      <w:r w:rsidRPr="00B126BC">
        <w:rPr>
          <w:rStyle w:val="bjh-p"/>
          <w:rFonts w:asciiTheme="minorEastAsia" w:eastAsiaTheme="minorEastAsia" w:hAnsiTheme="minorEastAsia" w:cs="Arial"/>
          <w:color w:val="333333"/>
          <w:sz w:val="21"/>
          <w:szCs w:val="21"/>
        </w:rPr>
        <w:t>居美丽</w:t>
      </w:r>
      <w:proofErr w:type="gramEnd"/>
      <w:r w:rsidRPr="00B126BC">
        <w:rPr>
          <w:rStyle w:val="bjh-p"/>
          <w:rFonts w:asciiTheme="minorEastAsia" w:eastAsiaTheme="minorEastAsia" w:hAnsiTheme="minorEastAsia" w:cs="Arial"/>
          <w:color w:val="333333"/>
          <w:sz w:val="21"/>
          <w:szCs w:val="21"/>
        </w:rPr>
        <w:t>乡村。</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第十九条　加强农村党的建设。以提升组织力为重点，突出政治功能，把农村基层党组织建设成为宣传党的主张、贯彻党的决定、领导基层治理、团结动员群众、推动改革发展的坚强战斗堡垒，发挥党员先锋模范作用。坚持农村基层党组织领导地位不动摇，乡镇党委和村党组织全面领导乡镇、村的各类组织和各项工作。村党组织书记应当通过法定程序担任村</w:t>
      </w:r>
      <w:r w:rsidRPr="00B126BC">
        <w:rPr>
          <w:rStyle w:val="bjh-p"/>
          <w:rFonts w:asciiTheme="minorEastAsia" w:eastAsiaTheme="minorEastAsia" w:hAnsiTheme="minorEastAsia" w:cs="Arial"/>
          <w:color w:val="333333"/>
          <w:sz w:val="21"/>
          <w:szCs w:val="21"/>
        </w:rPr>
        <w:lastRenderedPageBreak/>
        <w:t>民委员会主任和村级集体经济组织、合作经济组织负责人，推行村“两委”班子成员交叉任职。加强村党组织对共青团、妇联等群团组织的领导，发挥它们的积极作用。健全村党组织领导下的议事决策机制、监督机制，建立健全村务监督委员会，村级重大事项决策实行“四议两公开”。各级党委特别是县级党委应当认真履行农村基层党建主体责任，坚持</w:t>
      </w:r>
      <w:proofErr w:type="gramStart"/>
      <w:r w:rsidRPr="00B126BC">
        <w:rPr>
          <w:rStyle w:val="bjh-p"/>
          <w:rFonts w:asciiTheme="minorEastAsia" w:eastAsiaTheme="minorEastAsia" w:hAnsiTheme="minorEastAsia" w:cs="Arial"/>
          <w:color w:val="333333"/>
          <w:sz w:val="21"/>
          <w:szCs w:val="21"/>
        </w:rPr>
        <w:t>抓乡促村</w:t>
      </w:r>
      <w:proofErr w:type="gramEnd"/>
      <w:r w:rsidRPr="00B126BC">
        <w:rPr>
          <w:rStyle w:val="bjh-p"/>
          <w:rFonts w:asciiTheme="minorEastAsia" w:eastAsiaTheme="minorEastAsia" w:hAnsiTheme="minorEastAsia" w:cs="Arial"/>
          <w:color w:val="333333"/>
          <w:sz w:val="21"/>
          <w:szCs w:val="21"/>
        </w:rPr>
        <w:t>，选优配强村党组织书记，整顿软弱涣散村党组织，加强党内激励关怀帮扶，健全以财政投入为主的稳定的村级组织运转经费保障制度，持续加强基本队伍、基本活动、基本阵地、基本制度、基本保障建设。</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各级党委应当推动全面从严治党向基层延伸，深入推进农村党风廉政建设，加强农村纪检监察工作，把落实农村政策情况作为巡视巡察重要内容，建立健全农村权力运行监督制度，持续整治侵害农民利益的不正之风和群众身边的腐败问题。</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第四章　队伍建设</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第二十条　各级党委应当把懂农业、爱农村、</w:t>
      </w:r>
      <w:proofErr w:type="gramStart"/>
      <w:r w:rsidRPr="00B126BC">
        <w:rPr>
          <w:rStyle w:val="bjh-p"/>
          <w:rFonts w:asciiTheme="minorEastAsia" w:eastAsiaTheme="minorEastAsia" w:hAnsiTheme="minorEastAsia" w:cs="Arial"/>
          <w:color w:val="333333"/>
          <w:sz w:val="21"/>
          <w:szCs w:val="21"/>
        </w:rPr>
        <w:t>爱农民</w:t>
      </w:r>
      <w:proofErr w:type="gramEnd"/>
      <w:r w:rsidRPr="00B126BC">
        <w:rPr>
          <w:rStyle w:val="bjh-p"/>
          <w:rFonts w:asciiTheme="minorEastAsia" w:eastAsiaTheme="minorEastAsia" w:hAnsiTheme="minorEastAsia" w:cs="Arial"/>
          <w:color w:val="333333"/>
          <w:sz w:val="21"/>
          <w:szCs w:val="21"/>
        </w:rPr>
        <w:t>作为基本要求，加强农村工作队伍建设。</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各级党委和政府主要负责人应当懂“三农”、会抓“三农”，分管负责人应当成为抓“三农”的行家里手。加强农村工作干部队伍的培养、配备、管理、使用，健全培养锻炼制度，选派优秀干部到县乡挂职任职、到村担任第一书记，把到农村一线工作锻炼、干事创业作为培养干部的重要途径，注重提拔使用实绩优秀的农村工作干部。</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农村工作干部应当增强做群众工作的本领，改进工作作风，深入基层，认真倾听农民群众呼声，不断增进与农民群众的感情，坚决反对“四风”特别是形式主义、官僚主义。</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第二十一条　各级党委应当加强农村人才队伍建设。建立县域专业人才统筹使用制度和农村人才定向委托培养制度。大力提高乡村教师、医生队伍素质。加强农业科技人才队伍和技术推广队伍建设。培养一支有文化、懂技术、善经营、会管理的高素质农民队伍，造就更多乡土人才。</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第二十二条　各级党委应当发挥工会、共青团、妇联、科协、残联、计生协等群团组织的优势和力量，发挥各民主党派、工商联、无党派人士等积极作用，支持引导农村社会工作和志愿服务发展，鼓励社会各界投身乡村振兴。</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第五章　保障措施</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第二十三条　各级党委应当注重发挥改革对农业农村发展的推动作用。以处理好农民和土地的关系为主线推动深化农村改革，坚持农村土地农民集体所有，坚持家庭经营基础性地位，坚持保持土地承包关系稳定并长久不变，健全符合社会主义市场经济要求的农村经济体制，把实现好、维护好、发展好广大农民的根本利益作为出发点和落脚点，与时俱</w:t>
      </w:r>
      <w:proofErr w:type="gramStart"/>
      <w:r w:rsidRPr="00B126BC">
        <w:rPr>
          <w:rStyle w:val="bjh-p"/>
          <w:rFonts w:asciiTheme="minorEastAsia" w:eastAsiaTheme="minorEastAsia" w:hAnsiTheme="minorEastAsia" w:cs="Arial"/>
          <w:color w:val="333333"/>
          <w:sz w:val="21"/>
          <w:szCs w:val="21"/>
        </w:rPr>
        <w:t>进推动</w:t>
      </w:r>
      <w:proofErr w:type="gramEnd"/>
      <w:r w:rsidRPr="00B126BC">
        <w:rPr>
          <w:rStyle w:val="bjh-p"/>
          <w:rFonts w:asciiTheme="minorEastAsia" w:eastAsiaTheme="minorEastAsia" w:hAnsiTheme="minorEastAsia" w:cs="Arial"/>
          <w:color w:val="333333"/>
          <w:sz w:val="21"/>
          <w:szCs w:val="21"/>
        </w:rPr>
        <w:t>“三农”理论创新、实践创新、制度创新，调动亿万农民的积极性、主动性、创造性，不断解放和发展农村社会生产力。</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第二十四条　各级党委应当注重发挥投入对农业农村发展的支撑作用。推动建立“三农”财政投入稳定增长机制，加大强农惠农富农政策力度，完善农业支持保护制度，健全商业性金融、合作性金融、政策性金融相结合的农村金融服务体系，拓宽资金筹措渠道，确保“三农”投入力度不断增强、总量持续增加。</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第二十五条　各级党委应当注重发挥科技教育对农业农村发展的引领作用。深入实施科教兴农战略，健全国家农业科技创新体系、现代农业教育体系、农业技术推广服务体系，把农业农村发展转到创新驱动发展的轨道上来。</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第二十六条　各级党委应当注重发挥乡村规划对农业农村发展的导向作用。坚持规划先行，突出乡村特色，保持乡村风貌，加强各类规划统筹管理和系统衔接，推动形成城乡融合、区域一体、多</w:t>
      </w:r>
      <w:proofErr w:type="gramStart"/>
      <w:r w:rsidRPr="00B126BC">
        <w:rPr>
          <w:rStyle w:val="bjh-p"/>
          <w:rFonts w:asciiTheme="minorEastAsia" w:eastAsiaTheme="minorEastAsia" w:hAnsiTheme="minorEastAsia" w:cs="Arial"/>
          <w:color w:val="333333"/>
          <w:sz w:val="21"/>
          <w:szCs w:val="21"/>
        </w:rPr>
        <w:t>规</w:t>
      </w:r>
      <w:proofErr w:type="gramEnd"/>
      <w:r w:rsidRPr="00B126BC">
        <w:rPr>
          <w:rStyle w:val="bjh-p"/>
          <w:rFonts w:asciiTheme="minorEastAsia" w:eastAsiaTheme="minorEastAsia" w:hAnsiTheme="minorEastAsia" w:cs="Arial"/>
          <w:color w:val="333333"/>
          <w:sz w:val="21"/>
          <w:szCs w:val="21"/>
        </w:rPr>
        <w:t>合一的规划体系，科学有序推进乡村建设发展。</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lastRenderedPageBreak/>
        <w:t>第二十七条　各级党委应当注重发挥法治对农业农村发展的保障作用。坚持法治思维，增强法治观念，健全农业农村法律体系，加强农业综合执法，保障农民合法权益，自觉运用法治方式深化农村改革、促进农村发展、维护农村稳定，提高党领导农村工作法治化水平。</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第六章　考核监督</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第二十八条　健全五级书记抓乡村振兴考核机制。地方各级党委和政府主要负责人、农村基层党组织书记是本地区乡村振兴工作第一责任人。上级党委和政府应当对下级党委和政府主要负责人、农村基层党组织书记履行第一责任人职责情况开展督查考核，并将考核结果作为干部选拔任用、评先奖优、问责追责的重要参考。</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第二十九条　各省（自治区、直辖市）党委和政府每年向党中央、国务院报告乡村振兴战略实施情况，省以下各级党委和政府每年向上级党委和政府报告乡村振兴战略实施情况。</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第三十条　实行市县党政领导班子和领导干部推进乡村振兴战略实绩考核制度，将抓好农村工作特别是推进乡村振兴战略实绩、贫困县精准</w:t>
      </w:r>
      <w:proofErr w:type="gramStart"/>
      <w:r w:rsidRPr="00B126BC">
        <w:rPr>
          <w:rStyle w:val="bjh-p"/>
          <w:rFonts w:asciiTheme="minorEastAsia" w:eastAsiaTheme="minorEastAsia" w:hAnsiTheme="minorEastAsia" w:cs="Arial"/>
          <w:color w:val="333333"/>
          <w:sz w:val="21"/>
          <w:szCs w:val="21"/>
        </w:rPr>
        <w:t>脱贫成效</w:t>
      </w:r>
      <w:proofErr w:type="gramEnd"/>
      <w:r w:rsidRPr="00B126BC">
        <w:rPr>
          <w:rStyle w:val="bjh-p"/>
          <w:rFonts w:asciiTheme="minorEastAsia" w:eastAsiaTheme="minorEastAsia" w:hAnsiTheme="minorEastAsia" w:cs="Arial"/>
          <w:color w:val="333333"/>
          <w:sz w:val="21"/>
          <w:szCs w:val="21"/>
        </w:rPr>
        <w:t>作为政绩考核的重要内容，由上级党委统筹安排实施，考核结果作为对市县党政领导班子和有关领导干部综合考核评价的重要依据。</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第三十一条　地方各级党政领导班子和主要负责人不履行或者不正确履行农村工作职责的，应当依照有关党内法规和法律法规</w:t>
      </w:r>
      <w:proofErr w:type="gramStart"/>
      <w:r w:rsidRPr="00B126BC">
        <w:rPr>
          <w:rStyle w:val="bjh-p"/>
          <w:rFonts w:asciiTheme="minorEastAsia" w:eastAsiaTheme="minorEastAsia" w:hAnsiTheme="minorEastAsia" w:cs="Arial"/>
          <w:color w:val="333333"/>
          <w:sz w:val="21"/>
          <w:szCs w:val="21"/>
        </w:rPr>
        <w:t>予以问</w:t>
      </w:r>
      <w:proofErr w:type="gramEnd"/>
      <w:r w:rsidRPr="00B126BC">
        <w:rPr>
          <w:rStyle w:val="bjh-p"/>
          <w:rFonts w:asciiTheme="minorEastAsia" w:eastAsiaTheme="minorEastAsia" w:hAnsiTheme="minorEastAsia" w:cs="Arial"/>
          <w:color w:val="333333"/>
          <w:sz w:val="21"/>
          <w:szCs w:val="21"/>
        </w:rPr>
        <w:t>责；对农村工作履职不力、工作滞后的，上级党委应当约谈下级党委，本级党委应当约谈同级有关部门。</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第三十二条　中央和地方党政机关各涉农部门应当认真履行贯彻落实党中央关于农村工作各项决策部署的职责，贴近基层服务农民群众，不得将部门职责转嫁给农村基层组织。不履行或者不正确履行职责的，应当依照有关党内法规和法律法规</w:t>
      </w:r>
      <w:proofErr w:type="gramStart"/>
      <w:r w:rsidRPr="00B126BC">
        <w:rPr>
          <w:rStyle w:val="bjh-p"/>
          <w:rFonts w:asciiTheme="minorEastAsia" w:eastAsiaTheme="minorEastAsia" w:hAnsiTheme="minorEastAsia" w:cs="Arial"/>
          <w:color w:val="333333"/>
          <w:sz w:val="21"/>
          <w:szCs w:val="21"/>
        </w:rPr>
        <w:t>予以问</w:t>
      </w:r>
      <w:proofErr w:type="gramEnd"/>
      <w:r w:rsidRPr="00B126BC">
        <w:rPr>
          <w:rStyle w:val="bjh-p"/>
          <w:rFonts w:asciiTheme="minorEastAsia" w:eastAsiaTheme="minorEastAsia" w:hAnsiTheme="minorEastAsia" w:cs="Arial"/>
          <w:color w:val="333333"/>
          <w:sz w:val="21"/>
          <w:szCs w:val="21"/>
        </w:rPr>
        <w:t>责。</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第三十三条　各级党委应当建立激励机制，鼓励干部敢于担当作为、勇于改革创新、乐于奉献为民，按照规定表彰和奖励在农村工作中</w:t>
      </w:r>
      <w:proofErr w:type="gramStart"/>
      <w:r w:rsidRPr="00B126BC">
        <w:rPr>
          <w:rStyle w:val="bjh-p"/>
          <w:rFonts w:asciiTheme="minorEastAsia" w:eastAsiaTheme="minorEastAsia" w:hAnsiTheme="minorEastAsia" w:cs="Arial"/>
          <w:color w:val="333333"/>
          <w:sz w:val="21"/>
          <w:szCs w:val="21"/>
        </w:rPr>
        <w:t>作出</w:t>
      </w:r>
      <w:proofErr w:type="gramEnd"/>
      <w:r w:rsidRPr="00B126BC">
        <w:rPr>
          <w:rStyle w:val="bjh-p"/>
          <w:rFonts w:asciiTheme="minorEastAsia" w:eastAsiaTheme="minorEastAsia" w:hAnsiTheme="minorEastAsia" w:cs="Arial"/>
          <w:color w:val="333333"/>
          <w:sz w:val="21"/>
          <w:szCs w:val="21"/>
        </w:rPr>
        <w:t>突出贡献的集体和个人。</w:t>
      </w:r>
    </w:p>
    <w:p w:rsidR="00B126BC" w:rsidRPr="00B126BC" w:rsidRDefault="00B126BC" w:rsidP="00B126BC">
      <w:pPr>
        <w:pStyle w:val="a3"/>
        <w:shd w:val="clear" w:color="auto" w:fill="FFFFFF"/>
        <w:spacing w:before="0" w:beforeAutospacing="0" w:after="0" w:afterAutospacing="0"/>
        <w:ind w:firstLineChars="200" w:firstLine="422"/>
        <w:jc w:val="both"/>
        <w:rPr>
          <w:rFonts w:asciiTheme="minorEastAsia" w:eastAsiaTheme="minorEastAsia" w:hAnsiTheme="minorEastAsia" w:cs="Arial"/>
          <w:color w:val="333333"/>
          <w:sz w:val="21"/>
          <w:szCs w:val="21"/>
        </w:rPr>
      </w:pPr>
      <w:r w:rsidRPr="00B126BC">
        <w:rPr>
          <w:rStyle w:val="bjh-strong"/>
          <w:rFonts w:asciiTheme="minorEastAsia" w:eastAsiaTheme="minorEastAsia" w:hAnsiTheme="minorEastAsia" w:cs="Arial"/>
          <w:b/>
          <w:bCs/>
          <w:color w:val="333333"/>
          <w:sz w:val="21"/>
          <w:szCs w:val="21"/>
        </w:rPr>
        <w:t>第七章　附则</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第三十四条　各省（自治区、直辖市）党委可以根据本条例，结合本地区情况制定实施办法。</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第三十五条　本条例由中央农村工作领导小组办公室负责解释。</w:t>
      </w:r>
    </w:p>
    <w:p w:rsidR="00B126BC" w:rsidRPr="00B126BC" w:rsidRDefault="00B126BC" w:rsidP="00B126BC">
      <w:pPr>
        <w:pStyle w:val="a3"/>
        <w:shd w:val="clear" w:color="auto" w:fill="FFFFFF"/>
        <w:spacing w:before="0" w:beforeAutospacing="0" w:after="0" w:afterAutospacing="0"/>
        <w:ind w:firstLineChars="200" w:firstLine="420"/>
        <w:jc w:val="both"/>
        <w:rPr>
          <w:rFonts w:asciiTheme="minorEastAsia" w:eastAsiaTheme="minorEastAsia" w:hAnsiTheme="minorEastAsia" w:cs="Arial"/>
          <w:color w:val="333333"/>
          <w:sz w:val="21"/>
          <w:szCs w:val="21"/>
        </w:rPr>
      </w:pPr>
      <w:r w:rsidRPr="00B126BC">
        <w:rPr>
          <w:rStyle w:val="bjh-p"/>
          <w:rFonts w:asciiTheme="minorEastAsia" w:eastAsiaTheme="minorEastAsia" w:hAnsiTheme="minorEastAsia" w:cs="Arial"/>
          <w:color w:val="333333"/>
          <w:sz w:val="21"/>
          <w:szCs w:val="21"/>
        </w:rPr>
        <w:t>第三十六条　本条例自2019年8月19日起施行。</w:t>
      </w:r>
    </w:p>
    <w:p w:rsidR="00A457A7" w:rsidRPr="00B126BC" w:rsidRDefault="00A457A7" w:rsidP="00B126BC">
      <w:pPr>
        <w:ind w:firstLineChars="200" w:firstLine="420"/>
        <w:rPr>
          <w:rFonts w:asciiTheme="minorEastAsia" w:hAnsiTheme="minorEastAsia"/>
          <w:szCs w:val="21"/>
        </w:rPr>
      </w:pPr>
    </w:p>
    <w:sectPr w:rsidR="00A457A7" w:rsidRPr="00B126BC" w:rsidSect="00A457A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26BC"/>
    <w:rsid w:val="00A457A7"/>
    <w:rsid w:val="00B126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7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26BC"/>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B126BC"/>
  </w:style>
  <w:style w:type="character" w:customStyle="1" w:styleId="bjh-strong">
    <w:name w:val="bjh-strong"/>
    <w:basedOn w:val="a0"/>
    <w:rsid w:val="00B126BC"/>
  </w:style>
</w:styles>
</file>

<file path=word/webSettings.xml><?xml version="1.0" encoding="utf-8"?>
<w:webSettings xmlns:r="http://schemas.openxmlformats.org/officeDocument/2006/relationships" xmlns:w="http://schemas.openxmlformats.org/wordprocessingml/2006/main">
  <w:divs>
    <w:div w:id="65118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4341</Characters>
  <Application>Microsoft Office Word</Application>
  <DocSecurity>0</DocSecurity>
  <Lines>36</Lines>
  <Paragraphs>10</Paragraphs>
  <ScaleCrop>false</ScaleCrop>
  <Company>Www.SangSan.Cn</Company>
  <LinksUpToDate>false</LinksUpToDate>
  <CharactersWithSpaces>5092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2019-12-10T02:24:00Z</dcterms:created>
  <dcterms:modified xsi:type="dcterms:W3CDTF">2019-12-10T02:24:00Z</dcterms:modified>
</cp:coreProperties>
</file>