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DDE" w:rsidRDefault="00EE0DDE" w:rsidP="00EE0DDE">
      <w:pPr>
        <w:ind w:firstLineChars="0" w:firstLine="0"/>
        <w:rPr>
          <w:rFonts w:ascii="黑体" w:eastAsia="黑体" w:hAnsi="黑体"/>
          <w:sz w:val="30"/>
          <w:szCs w:val="30"/>
        </w:rPr>
      </w:pPr>
      <w:r>
        <w:rPr>
          <w:rFonts w:ascii="黑体" w:eastAsia="黑体" w:hAnsi="黑体" w:hint="eastAsia"/>
        </w:rPr>
        <w:t>附件</w:t>
      </w:r>
      <w:r>
        <w:rPr>
          <w:rFonts w:eastAsia="仿宋" w:hint="eastAsia"/>
          <w:color w:val="000000"/>
        </w:rPr>
        <w:t>1</w:t>
      </w:r>
    </w:p>
    <w:p w:rsidR="00EE0DDE" w:rsidRDefault="00EE0DDE" w:rsidP="00EE0DDE">
      <w:pPr>
        <w:spacing w:line="560" w:lineRule="exact"/>
        <w:ind w:firstLineChars="0" w:firstLine="0"/>
        <w:jc w:val="center"/>
        <w:rPr>
          <w:rFonts w:ascii="黑体" w:eastAsia="黑体" w:hAnsi="黑体"/>
        </w:rPr>
      </w:pPr>
      <w:r w:rsidRPr="00011E00">
        <w:rPr>
          <w:rFonts w:ascii="黑体" w:eastAsia="黑体" w:hAnsi="黑体" w:hint="eastAsia"/>
        </w:rPr>
        <w:t>专题网络培训课程列表</w:t>
      </w:r>
      <w:r>
        <w:rPr>
          <w:rFonts w:ascii="黑体" w:eastAsia="黑体" w:hAnsi="黑体" w:hint="eastAsia"/>
        </w:rPr>
        <w:t>（一）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44"/>
        <w:gridCol w:w="992"/>
        <w:gridCol w:w="2977"/>
      </w:tblGrid>
      <w:tr w:rsidR="00EE0DDE" w:rsidRPr="00FE73C9" w:rsidTr="004724E3">
        <w:trPr>
          <w:trHeight w:val="270"/>
          <w:tblHeader/>
          <w:jc w:val="center"/>
        </w:trPr>
        <w:tc>
          <w:tcPr>
            <w:tcW w:w="851" w:type="dxa"/>
            <w:vAlign w:val="center"/>
          </w:tcPr>
          <w:p w:rsidR="00EE0DDE" w:rsidRPr="00FE73C9" w:rsidRDefault="00EE0DDE" w:rsidP="004724E3">
            <w:pPr>
              <w:ind w:firstLineChars="0" w:firstLine="0"/>
              <w:jc w:val="center"/>
              <w:rPr>
                <w:rFonts w:ascii="仿宋" w:eastAsia="仿宋" w:hAnsi="仿宋" w:cs="仿宋"/>
                <w:b/>
                <w:sz w:val="24"/>
              </w:rPr>
            </w:pPr>
            <w:r w:rsidRPr="00FE73C9">
              <w:rPr>
                <w:rFonts w:ascii="仿宋" w:eastAsia="仿宋" w:hAnsi="仿宋" w:cs="仿宋" w:hint="eastAsia"/>
                <w:b/>
                <w:sz w:val="24"/>
              </w:rPr>
              <w:t>课程</w:t>
            </w:r>
          </w:p>
          <w:p w:rsidR="00EE0DDE" w:rsidRPr="00FE73C9" w:rsidRDefault="00EE0DDE" w:rsidP="004724E3">
            <w:pPr>
              <w:ind w:firstLineChars="0" w:firstLine="0"/>
              <w:jc w:val="center"/>
              <w:rPr>
                <w:rFonts w:ascii="仿宋" w:eastAsia="仿宋" w:hAnsi="仿宋" w:cs="仿宋"/>
                <w:b/>
                <w:sz w:val="24"/>
              </w:rPr>
            </w:pPr>
            <w:r w:rsidRPr="00FE73C9">
              <w:rPr>
                <w:rFonts w:ascii="仿宋" w:eastAsia="仿宋" w:hAnsi="仿宋" w:cs="仿宋" w:hint="eastAsia"/>
                <w:b/>
                <w:sz w:val="24"/>
              </w:rPr>
              <w:t>模块</w:t>
            </w:r>
          </w:p>
        </w:tc>
        <w:tc>
          <w:tcPr>
            <w:tcW w:w="3544" w:type="dxa"/>
            <w:vAlign w:val="center"/>
          </w:tcPr>
          <w:p w:rsidR="00EE0DDE" w:rsidRPr="00FE73C9" w:rsidRDefault="00EE0DDE" w:rsidP="004724E3">
            <w:pPr>
              <w:ind w:firstLineChars="0" w:firstLine="0"/>
              <w:jc w:val="center"/>
              <w:rPr>
                <w:rFonts w:ascii="仿宋" w:eastAsia="仿宋" w:hAnsi="仿宋" w:cs="仿宋"/>
                <w:b/>
                <w:sz w:val="24"/>
              </w:rPr>
            </w:pPr>
            <w:r w:rsidRPr="00FE73C9">
              <w:rPr>
                <w:rFonts w:ascii="仿宋" w:eastAsia="仿宋" w:hAnsi="仿宋" w:cs="仿宋" w:hint="eastAsia"/>
                <w:b/>
                <w:sz w:val="24"/>
              </w:rPr>
              <w:t>课程名称</w:t>
            </w:r>
          </w:p>
        </w:tc>
        <w:tc>
          <w:tcPr>
            <w:tcW w:w="992" w:type="dxa"/>
            <w:vAlign w:val="center"/>
          </w:tcPr>
          <w:p w:rsidR="00EE0DDE" w:rsidRPr="00FE73C9" w:rsidRDefault="00EE0DDE" w:rsidP="004724E3">
            <w:pPr>
              <w:ind w:firstLineChars="0" w:firstLine="0"/>
              <w:jc w:val="center"/>
              <w:rPr>
                <w:rFonts w:ascii="仿宋" w:eastAsia="仿宋" w:hAnsi="仿宋" w:cs="仿宋"/>
                <w:b/>
                <w:sz w:val="24"/>
              </w:rPr>
            </w:pPr>
            <w:r w:rsidRPr="00FE73C9">
              <w:rPr>
                <w:rFonts w:ascii="仿宋" w:eastAsia="仿宋" w:hAnsi="仿宋" w:cs="仿宋" w:hint="eastAsia"/>
                <w:b/>
                <w:sz w:val="24"/>
              </w:rPr>
              <w:t>主讲人</w:t>
            </w:r>
          </w:p>
        </w:tc>
        <w:tc>
          <w:tcPr>
            <w:tcW w:w="2977" w:type="dxa"/>
            <w:vAlign w:val="center"/>
          </w:tcPr>
          <w:p w:rsidR="00EE0DDE" w:rsidRPr="00FE73C9" w:rsidRDefault="00EE0DDE" w:rsidP="004724E3">
            <w:pPr>
              <w:ind w:firstLineChars="0" w:firstLine="0"/>
              <w:jc w:val="center"/>
              <w:rPr>
                <w:rFonts w:ascii="仿宋" w:eastAsia="仿宋" w:hAnsi="仿宋" w:cs="仿宋"/>
                <w:b/>
                <w:sz w:val="24"/>
              </w:rPr>
            </w:pPr>
            <w:r w:rsidRPr="00FE73C9">
              <w:rPr>
                <w:rFonts w:ascii="仿宋" w:eastAsia="仿宋" w:hAnsi="仿宋" w:cs="仿宋" w:hint="eastAsia"/>
                <w:b/>
                <w:sz w:val="24"/>
              </w:rPr>
              <w:t>职务职称</w:t>
            </w:r>
          </w:p>
        </w:tc>
      </w:tr>
      <w:tr w:rsidR="00EE0DDE" w:rsidRPr="00FE73C9" w:rsidTr="004724E3">
        <w:trPr>
          <w:trHeight w:val="754"/>
          <w:jc w:val="center"/>
        </w:trPr>
        <w:tc>
          <w:tcPr>
            <w:tcW w:w="851" w:type="dxa"/>
            <w:vMerge w:val="restart"/>
            <w:vAlign w:val="center"/>
          </w:tcPr>
          <w:p w:rsidR="00EE0DDE" w:rsidRPr="00FE73C9" w:rsidRDefault="00EE0DDE" w:rsidP="004724E3">
            <w:pPr>
              <w:widowControl/>
              <w:ind w:firstLineChars="0" w:firstLine="0"/>
              <w:jc w:val="center"/>
              <w:textAlignment w:val="center"/>
              <w:rPr>
                <w:rFonts w:ascii="仿宋" w:eastAsia="仿宋" w:hAnsi="仿宋" w:cs="仿宋"/>
                <w:sz w:val="24"/>
              </w:rPr>
            </w:pPr>
            <w:r w:rsidRPr="00FE73C9">
              <w:rPr>
                <w:rFonts w:ascii="仿宋" w:eastAsia="仿宋" w:hAnsi="仿宋" w:cs="仿宋" w:hint="eastAsia"/>
                <w:sz w:val="24"/>
              </w:rPr>
              <w:t>习近平新时代中国特色社会主义思想和党的十九大精神</w:t>
            </w:r>
          </w:p>
        </w:tc>
        <w:tc>
          <w:tcPr>
            <w:tcW w:w="3544"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rPr>
              <w:t>认真学习贯彻党的十九大精神，努力办好人民满意的教育</w:t>
            </w:r>
          </w:p>
        </w:tc>
        <w:tc>
          <w:tcPr>
            <w:tcW w:w="992"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rPr>
              <w:t>陈宝生</w:t>
            </w:r>
          </w:p>
        </w:tc>
        <w:tc>
          <w:tcPr>
            <w:tcW w:w="2977"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rPr>
              <w:t>教育部党组书记、部长</w:t>
            </w:r>
          </w:p>
        </w:tc>
      </w:tr>
      <w:tr w:rsidR="00EE0DDE" w:rsidRPr="00FE73C9" w:rsidTr="004724E3">
        <w:trPr>
          <w:trHeight w:val="664"/>
          <w:jc w:val="center"/>
        </w:trPr>
        <w:tc>
          <w:tcPr>
            <w:tcW w:w="851" w:type="dxa"/>
            <w:vMerge/>
            <w:vAlign w:val="center"/>
          </w:tcPr>
          <w:p w:rsidR="00EE0DDE" w:rsidRPr="00FE73C9" w:rsidRDefault="00EE0DDE" w:rsidP="004724E3">
            <w:pPr>
              <w:ind w:firstLineChars="0" w:firstLine="0"/>
              <w:jc w:val="center"/>
              <w:rPr>
                <w:rFonts w:ascii="仿宋" w:eastAsia="仿宋" w:hAnsi="仿宋" w:cs="仿宋"/>
                <w:sz w:val="24"/>
              </w:rPr>
            </w:pPr>
          </w:p>
        </w:tc>
        <w:tc>
          <w:tcPr>
            <w:tcW w:w="3544"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szCs w:val="24"/>
              </w:rPr>
              <w:t>习近平新时代中国特色社会主义思想导学</w:t>
            </w:r>
          </w:p>
        </w:tc>
        <w:tc>
          <w:tcPr>
            <w:tcW w:w="992" w:type="dxa"/>
            <w:vAlign w:val="center"/>
          </w:tcPr>
          <w:p w:rsidR="00EE0DDE" w:rsidRPr="00FE73C9" w:rsidRDefault="00EE0DDE" w:rsidP="004724E3">
            <w:pPr>
              <w:widowControl/>
              <w:ind w:firstLineChars="0" w:firstLine="0"/>
              <w:jc w:val="center"/>
              <w:textAlignment w:val="center"/>
              <w:rPr>
                <w:rFonts w:ascii="仿宋" w:eastAsia="仿宋" w:hAnsi="仿宋" w:cs="仿宋"/>
                <w:sz w:val="24"/>
              </w:rPr>
            </w:pPr>
            <w:r w:rsidRPr="00FE73C9">
              <w:rPr>
                <w:rFonts w:ascii="仿宋" w:eastAsia="仿宋" w:hAnsi="仿宋" w:cs="仿宋" w:hint="eastAsia"/>
                <w:sz w:val="24"/>
                <w:szCs w:val="24"/>
              </w:rPr>
              <w:t>周文彰</w:t>
            </w:r>
          </w:p>
        </w:tc>
        <w:tc>
          <w:tcPr>
            <w:tcW w:w="2977"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szCs w:val="24"/>
              </w:rPr>
              <w:t>全国政协委员、国家行政学院原副院长</w:t>
            </w:r>
          </w:p>
        </w:tc>
      </w:tr>
      <w:tr w:rsidR="00EE0DDE" w:rsidRPr="00FE73C9" w:rsidTr="004724E3">
        <w:trPr>
          <w:trHeight w:val="664"/>
          <w:jc w:val="center"/>
        </w:trPr>
        <w:tc>
          <w:tcPr>
            <w:tcW w:w="851" w:type="dxa"/>
            <w:vMerge/>
            <w:vAlign w:val="center"/>
          </w:tcPr>
          <w:p w:rsidR="00EE0DDE" w:rsidRPr="00FE73C9" w:rsidRDefault="00EE0DDE" w:rsidP="004724E3">
            <w:pPr>
              <w:ind w:firstLineChars="0" w:firstLine="0"/>
              <w:jc w:val="center"/>
              <w:rPr>
                <w:rFonts w:ascii="仿宋" w:eastAsia="仿宋" w:hAnsi="仿宋" w:cs="仿宋"/>
                <w:sz w:val="24"/>
              </w:rPr>
            </w:pPr>
          </w:p>
        </w:tc>
        <w:tc>
          <w:tcPr>
            <w:tcW w:w="3544" w:type="dxa"/>
            <w:vAlign w:val="center"/>
          </w:tcPr>
          <w:p w:rsidR="00EE0DDE" w:rsidRPr="00FE73C9" w:rsidRDefault="00EE0DDE" w:rsidP="004724E3">
            <w:pPr>
              <w:widowControl/>
              <w:ind w:firstLineChars="0" w:firstLine="0"/>
              <w:textAlignment w:val="center"/>
              <w:rPr>
                <w:rFonts w:ascii="仿宋" w:eastAsia="仿宋" w:hAnsi="仿宋" w:cs="仿宋"/>
                <w:sz w:val="24"/>
                <w:szCs w:val="24"/>
              </w:rPr>
            </w:pPr>
            <w:r w:rsidRPr="00FE73C9">
              <w:rPr>
                <w:rFonts w:ascii="仿宋" w:eastAsia="仿宋" w:hAnsi="仿宋" w:cs="仿宋" w:hint="eastAsia"/>
                <w:sz w:val="24"/>
                <w:szCs w:val="24"/>
              </w:rPr>
              <w:t>中国特色社会主义新时代新思想——学习党的十九大报告精神实质</w:t>
            </w:r>
          </w:p>
        </w:tc>
        <w:tc>
          <w:tcPr>
            <w:tcW w:w="992" w:type="dxa"/>
            <w:vAlign w:val="center"/>
          </w:tcPr>
          <w:p w:rsidR="00EE0DDE" w:rsidRPr="00FE73C9" w:rsidRDefault="00EE0DDE" w:rsidP="004724E3">
            <w:pPr>
              <w:widowControl/>
              <w:ind w:firstLineChars="0" w:firstLine="0"/>
              <w:jc w:val="center"/>
              <w:textAlignment w:val="center"/>
              <w:rPr>
                <w:rFonts w:ascii="仿宋" w:eastAsia="仿宋" w:hAnsi="仿宋" w:cs="仿宋"/>
                <w:sz w:val="24"/>
                <w:szCs w:val="24"/>
              </w:rPr>
            </w:pPr>
            <w:r w:rsidRPr="00FE73C9">
              <w:rPr>
                <w:rFonts w:ascii="仿宋" w:eastAsia="仿宋" w:hAnsi="仿宋" w:cs="仿宋" w:hint="eastAsia"/>
                <w:sz w:val="24"/>
                <w:szCs w:val="24"/>
              </w:rPr>
              <w:t>许耀桐</w:t>
            </w:r>
          </w:p>
        </w:tc>
        <w:tc>
          <w:tcPr>
            <w:tcW w:w="2977" w:type="dxa"/>
            <w:vAlign w:val="center"/>
          </w:tcPr>
          <w:p w:rsidR="00EE0DDE" w:rsidRPr="00FE73C9" w:rsidRDefault="00EE0DDE" w:rsidP="004724E3">
            <w:pPr>
              <w:widowControl/>
              <w:ind w:firstLineChars="0" w:firstLine="0"/>
              <w:textAlignment w:val="center"/>
              <w:rPr>
                <w:rFonts w:ascii="仿宋" w:eastAsia="仿宋" w:hAnsi="仿宋" w:cs="仿宋"/>
                <w:sz w:val="24"/>
                <w:szCs w:val="24"/>
              </w:rPr>
            </w:pPr>
            <w:r w:rsidRPr="00FE73C9">
              <w:rPr>
                <w:rFonts w:ascii="仿宋" w:eastAsia="仿宋" w:hAnsi="仿宋" w:cs="仿宋" w:hint="eastAsia"/>
                <w:sz w:val="24"/>
                <w:szCs w:val="24"/>
              </w:rPr>
              <w:t>国家行政学院教授</w:t>
            </w:r>
          </w:p>
        </w:tc>
      </w:tr>
      <w:tr w:rsidR="00EE0DDE" w:rsidRPr="00FE73C9" w:rsidTr="004724E3">
        <w:trPr>
          <w:trHeight w:val="724"/>
          <w:jc w:val="center"/>
        </w:trPr>
        <w:tc>
          <w:tcPr>
            <w:tcW w:w="851" w:type="dxa"/>
            <w:vMerge/>
            <w:vAlign w:val="center"/>
          </w:tcPr>
          <w:p w:rsidR="00EE0DDE" w:rsidRPr="00FE73C9" w:rsidRDefault="00EE0DDE" w:rsidP="004724E3">
            <w:pPr>
              <w:ind w:firstLineChars="0" w:firstLine="0"/>
              <w:jc w:val="center"/>
              <w:rPr>
                <w:rFonts w:ascii="仿宋" w:eastAsia="仿宋" w:hAnsi="仿宋" w:cs="仿宋"/>
                <w:sz w:val="24"/>
              </w:rPr>
            </w:pPr>
          </w:p>
        </w:tc>
        <w:tc>
          <w:tcPr>
            <w:tcW w:w="3544"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rPr>
              <w:t>坚定不移全面从严治党，不断提高党的执政能力和领导水平</w:t>
            </w:r>
          </w:p>
        </w:tc>
        <w:tc>
          <w:tcPr>
            <w:tcW w:w="992" w:type="dxa"/>
            <w:vAlign w:val="center"/>
          </w:tcPr>
          <w:p w:rsidR="00EE0DDE" w:rsidRPr="00FE73C9" w:rsidRDefault="00EE0DDE" w:rsidP="004724E3">
            <w:pPr>
              <w:widowControl/>
              <w:ind w:firstLineChars="0" w:firstLine="0"/>
              <w:jc w:val="center"/>
              <w:textAlignment w:val="center"/>
              <w:rPr>
                <w:rFonts w:ascii="仿宋" w:eastAsia="仿宋" w:hAnsi="仿宋" w:cs="仿宋"/>
                <w:sz w:val="24"/>
              </w:rPr>
            </w:pPr>
            <w:r w:rsidRPr="00FE73C9">
              <w:rPr>
                <w:rFonts w:ascii="仿宋" w:eastAsia="仿宋" w:hAnsi="仿宋" w:cs="仿宋" w:hint="eastAsia"/>
                <w:sz w:val="24"/>
              </w:rPr>
              <w:t>刘  春</w:t>
            </w:r>
          </w:p>
        </w:tc>
        <w:tc>
          <w:tcPr>
            <w:tcW w:w="2977"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rPr>
              <w:t>中共中央党校研究生院巡视员</w:t>
            </w:r>
          </w:p>
        </w:tc>
      </w:tr>
      <w:tr w:rsidR="00EE0DDE" w:rsidRPr="00FE73C9" w:rsidTr="004724E3">
        <w:trPr>
          <w:trHeight w:val="724"/>
          <w:jc w:val="center"/>
        </w:trPr>
        <w:tc>
          <w:tcPr>
            <w:tcW w:w="851" w:type="dxa"/>
            <w:vMerge/>
            <w:vAlign w:val="center"/>
          </w:tcPr>
          <w:p w:rsidR="00EE0DDE" w:rsidRPr="00FE73C9" w:rsidRDefault="00EE0DDE" w:rsidP="004724E3">
            <w:pPr>
              <w:ind w:firstLineChars="0" w:firstLine="0"/>
              <w:jc w:val="center"/>
              <w:rPr>
                <w:rFonts w:ascii="仿宋" w:eastAsia="仿宋" w:hAnsi="仿宋" w:cs="仿宋"/>
                <w:sz w:val="24"/>
              </w:rPr>
            </w:pPr>
          </w:p>
        </w:tc>
        <w:tc>
          <w:tcPr>
            <w:tcW w:w="3544"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szCs w:val="24"/>
              </w:rPr>
              <w:t>以十九大精神为指导 深化机构和行政体制改革</w:t>
            </w:r>
          </w:p>
        </w:tc>
        <w:tc>
          <w:tcPr>
            <w:tcW w:w="992" w:type="dxa"/>
            <w:vAlign w:val="center"/>
          </w:tcPr>
          <w:p w:rsidR="00EE0DDE" w:rsidRPr="00FE73C9" w:rsidRDefault="00EE0DDE" w:rsidP="004724E3">
            <w:pPr>
              <w:widowControl/>
              <w:ind w:firstLineChars="0" w:firstLine="0"/>
              <w:jc w:val="center"/>
              <w:textAlignment w:val="center"/>
              <w:rPr>
                <w:rFonts w:ascii="仿宋" w:eastAsia="仿宋" w:hAnsi="仿宋" w:cs="仿宋"/>
                <w:sz w:val="24"/>
              </w:rPr>
            </w:pPr>
            <w:r w:rsidRPr="00FE73C9">
              <w:rPr>
                <w:rFonts w:ascii="仿宋" w:eastAsia="仿宋" w:hAnsi="仿宋" w:cs="仿宋" w:hint="eastAsia"/>
                <w:sz w:val="24"/>
                <w:szCs w:val="24"/>
              </w:rPr>
              <w:t>王满传</w:t>
            </w:r>
          </w:p>
        </w:tc>
        <w:tc>
          <w:tcPr>
            <w:tcW w:w="2977"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szCs w:val="24"/>
              </w:rPr>
              <w:t>国家行政学院公共管理教研部主任、中国行政体制改革研究会副会长</w:t>
            </w:r>
          </w:p>
        </w:tc>
      </w:tr>
      <w:tr w:rsidR="00EE0DDE" w:rsidRPr="00FE73C9" w:rsidTr="004724E3">
        <w:trPr>
          <w:trHeight w:val="794"/>
          <w:jc w:val="center"/>
        </w:trPr>
        <w:tc>
          <w:tcPr>
            <w:tcW w:w="851" w:type="dxa"/>
            <w:vMerge/>
            <w:vAlign w:val="center"/>
          </w:tcPr>
          <w:p w:rsidR="00EE0DDE" w:rsidRPr="00FE73C9" w:rsidRDefault="00EE0DDE" w:rsidP="004724E3">
            <w:pPr>
              <w:ind w:firstLineChars="0" w:firstLine="0"/>
              <w:jc w:val="center"/>
              <w:rPr>
                <w:rFonts w:ascii="仿宋" w:eastAsia="仿宋" w:hAnsi="仿宋" w:cs="仿宋"/>
                <w:sz w:val="24"/>
              </w:rPr>
            </w:pPr>
          </w:p>
        </w:tc>
        <w:tc>
          <w:tcPr>
            <w:tcW w:w="3544"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rPr>
              <w:t>以十九大精神为指导，贯彻新发展理念，建设现代化经济体系</w:t>
            </w:r>
          </w:p>
        </w:tc>
        <w:tc>
          <w:tcPr>
            <w:tcW w:w="992" w:type="dxa"/>
            <w:vAlign w:val="center"/>
          </w:tcPr>
          <w:p w:rsidR="00EE0DDE" w:rsidRPr="00FE73C9" w:rsidRDefault="00EE0DDE" w:rsidP="004724E3">
            <w:pPr>
              <w:widowControl/>
              <w:ind w:firstLineChars="0" w:firstLine="0"/>
              <w:jc w:val="center"/>
              <w:textAlignment w:val="center"/>
              <w:rPr>
                <w:rFonts w:ascii="仿宋" w:eastAsia="仿宋" w:hAnsi="仿宋" w:cs="仿宋"/>
                <w:sz w:val="24"/>
              </w:rPr>
            </w:pPr>
            <w:r w:rsidRPr="00FE73C9">
              <w:rPr>
                <w:rFonts w:ascii="仿宋" w:eastAsia="仿宋" w:hAnsi="仿宋" w:cs="仿宋" w:hint="eastAsia"/>
                <w:sz w:val="24"/>
              </w:rPr>
              <w:t>徐洪才</w:t>
            </w:r>
          </w:p>
        </w:tc>
        <w:tc>
          <w:tcPr>
            <w:tcW w:w="2977"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rPr>
              <w:t>中国国际经济交流中心副总经济师</w:t>
            </w:r>
          </w:p>
        </w:tc>
      </w:tr>
      <w:tr w:rsidR="00EE0DDE" w:rsidRPr="00FE73C9" w:rsidTr="004724E3">
        <w:trPr>
          <w:trHeight w:val="978"/>
          <w:jc w:val="center"/>
        </w:trPr>
        <w:tc>
          <w:tcPr>
            <w:tcW w:w="851" w:type="dxa"/>
            <w:vMerge/>
            <w:vAlign w:val="center"/>
          </w:tcPr>
          <w:p w:rsidR="00EE0DDE" w:rsidRPr="00FE73C9" w:rsidRDefault="00EE0DDE" w:rsidP="004724E3">
            <w:pPr>
              <w:ind w:firstLineChars="0" w:firstLine="0"/>
              <w:jc w:val="center"/>
              <w:rPr>
                <w:rFonts w:ascii="仿宋" w:eastAsia="仿宋" w:hAnsi="仿宋" w:cs="仿宋"/>
                <w:sz w:val="24"/>
              </w:rPr>
            </w:pPr>
          </w:p>
        </w:tc>
        <w:tc>
          <w:tcPr>
            <w:tcW w:w="3544"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szCs w:val="20"/>
              </w:rPr>
              <w:t>深入学习领会党的十九大对教育工作的论述，切实加快教育现代化，建设教育强国——习近平教育思想初论</w:t>
            </w:r>
          </w:p>
        </w:tc>
        <w:tc>
          <w:tcPr>
            <w:tcW w:w="992" w:type="dxa"/>
            <w:vAlign w:val="center"/>
          </w:tcPr>
          <w:p w:rsidR="00EE0DDE" w:rsidRPr="00FE73C9" w:rsidRDefault="00EE0DDE" w:rsidP="004724E3">
            <w:pPr>
              <w:spacing w:line="360" w:lineRule="auto"/>
              <w:ind w:firstLineChars="0" w:firstLine="0"/>
              <w:jc w:val="center"/>
              <w:rPr>
                <w:rFonts w:ascii="仿宋" w:eastAsia="仿宋" w:hAnsi="仿宋" w:cs="仿宋"/>
                <w:sz w:val="24"/>
              </w:rPr>
            </w:pPr>
            <w:r w:rsidRPr="00FE73C9">
              <w:rPr>
                <w:rFonts w:hint="eastAsia"/>
                <w:sz w:val="24"/>
              </w:rPr>
              <w:t>陈子季</w:t>
            </w:r>
          </w:p>
        </w:tc>
        <w:tc>
          <w:tcPr>
            <w:tcW w:w="2977" w:type="dxa"/>
            <w:vAlign w:val="center"/>
          </w:tcPr>
          <w:p w:rsidR="00EE0DDE" w:rsidRPr="00FE73C9" w:rsidRDefault="00EE0DDE" w:rsidP="004724E3">
            <w:pPr>
              <w:ind w:firstLineChars="0" w:firstLine="0"/>
              <w:rPr>
                <w:rFonts w:ascii="仿宋" w:eastAsia="仿宋" w:hAnsi="仿宋" w:cs="仿宋"/>
                <w:sz w:val="24"/>
              </w:rPr>
            </w:pPr>
            <w:r w:rsidRPr="00FE73C9">
              <w:rPr>
                <w:rFonts w:ascii="仿宋" w:eastAsia="仿宋" w:hAnsi="仿宋" w:cs="仿宋" w:hint="eastAsia"/>
                <w:sz w:val="24"/>
                <w:szCs w:val="20"/>
              </w:rPr>
              <w:t>教育部教育发展研究中心主任</w:t>
            </w:r>
          </w:p>
        </w:tc>
      </w:tr>
      <w:tr w:rsidR="00EE0DDE" w:rsidRPr="00FE73C9" w:rsidTr="004724E3">
        <w:trPr>
          <w:trHeight w:val="978"/>
          <w:jc w:val="center"/>
        </w:trPr>
        <w:tc>
          <w:tcPr>
            <w:tcW w:w="851" w:type="dxa"/>
            <w:vMerge/>
            <w:vAlign w:val="center"/>
          </w:tcPr>
          <w:p w:rsidR="00EE0DDE" w:rsidRPr="00FE73C9" w:rsidRDefault="00EE0DDE" w:rsidP="004724E3">
            <w:pPr>
              <w:ind w:firstLineChars="0" w:firstLine="0"/>
              <w:jc w:val="center"/>
              <w:rPr>
                <w:rFonts w:ascii="仿宋" w:eastAsia="仿宋" w:hAnsi="仿宋" w:cs="仿宋"/>
                <w:sz w:val="24"/>
              </w:rPr>
            </w:pPr>
          </w:p>
        </w:tc>
        <w:tc>
          <w:tcPr>
            <w:tcW w:w="3544" w:type="dxa"/>
            <w:vAlign w:val="center"/>
          </w:tcPr>
          <w:p w:rsidR="00EE0DDE" w:rsidRPr="00FE73C9" w:rsidRDefault="00EE0DDE" w:rsidP="004724E3">
            <w:pPr>
              <w:widowControl/>
              <w:ind w:firstLineChars="0" w:firstLine="0"/>
              <w:textAlignment w:val="center"/>
              <w:rPr>
                <w:rFonts w:ascii="仿宋" w:eastAsia="仿宋" w:hAnsi="仿宋" w:cs="仿宋"/>
                <w:sz w:val="24"/>
                <w:szCs w:val="20"/>
              </w:rPr>
            </w:pPr>
            <w:r w:rsidRPr="00FE73C9">
              <w:rPr>
                <w:rFonts w:ascii="仿宋" w:eastAsia="仿宋" w:hAnsi="仿宋" w:cs="仿宋" w:hint="eastAsia"/>
                <w:sz w:val="24"/>
              </w:rPr>
              <w:t>学习贯彻党的十九大精神，加快建设人才强国</w:t>
            </w:r>
          </w:p>
        </w:tc>
        <w:tc>
          <w:tcPr>
            <w:tcW w:w="992" w:type="dxa"/>
            <w:vAlign w:val="center"/>
          </w:tcPr>
          <w:p w:rsidR="00EE0DDE" w:rsidRPr="00FE73C9" w:rsidRDefault="00EE0DDE" w:rsidP="004724E3">
            <w:pPr>
              <w:widowControl/>
              <w:ind w:firstLineChars="0" w:firstLine="0"/>
              <w:jc w:val="center"/>
              <w:textAlignment w:val="center"/>
              <w:rPr>
                <w:sz w:val="24"/>
              </w:rPr>
            </w:pPr>
            <w:r w:rsidRPr="00FE73C9">
              <w:rPr>
                <w:rFonts w:ascii="仿宋" w:eastAsia="仿宋" w:hAnsi="仿宋" w:cs="仿宋" w:hint="eastAsia"/>
                <w:sz w:val="24"/>
              </w:rPr>
              <w:t>吴  江</w:t>
            </w:r>
          </w:p>
        </w:tc>
        <w:tc>
          <w:tcPr>
            <w:tcW w:w="2977" w:type="dxa"/>
            <w:vAlign w:val="center"/>
          </w:tcPr>
          <w:p w:rsidR="00EE0DDE" w:rsidRPr="00FE73C9" w:rsidRDefault="00EE0DDE" w:rsidP="004724E3">
            <w:pPr>
              <w:widowControl/>
              <w:ind w:firstLineChars="0" w:firstLine="0"/>
              <w:textAlignment w:val="center"/>
              <w:rPr>
                <w:rFonts w:ascii="仿宋" w:eastAsia="仿宋" w:hAnsi="仿宋" w:cs="仿宋"/>
                <w:sz w:val="24"/>
                <w:szCs w:val="20"/>
              </w:rPr>
            </w:pPr>
            <w:r w:rsidRPr="00FE73C9">
              <w:rPr>
                <w:rFonts w:ascii="仿宋" w:eastAsia="仿宋" w:hAnsi="仿宋" w:cs="仿宋" w:hint="eastAsia"/>
                <w:sz w:val="24"/>
              </w:rPr>
              <w:t>亚洲公共行政学会主席、中国人事科学研究院研究员</w:t>
            </w:r>
          </w:p>
        </w:tc>
      </w:tr>
      <w:tr w:rsidR="00EE0DDE" w:rsidRPr="00FE73C9" w:rsidTr="004724E3">
        <w:trPr>
          <w:trHeight w:val="796"/>
          <w:jc w:val="center"/>
        </w:trPr>
        <w:tc>
          <w:tcPr>
            <w:tcW w:w="851" w:type="dxa"/>
            <w:vMerge/>
            <w:vAlign w:val="center"/>
          </w:tcPr>
          <w:p w:rsidR="00EE0DDE" w:rsidRPr="00FE73C9" w:rsidRDefault="00EE0DDE" w:rsidP="004724E3">
            <w:pPr>
              <w:ind w:firstLineChars="0" w:firstLine="0"/>
              <w:jc w:val="center"/>
              <w:rPr>
                <w:rFonts w:ascii="仿宋" w:eastAsia="仿宋" w:hAnsi="仿宋" w:cs="仿宋"/>
                <w:sz w:val="24"/>
              </w:rPr>
            </w:pPr>
          </w:p>
        </w:tc>
        <w:tc>
          <w:tcPr>
            <w:tcW w:w="3544"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szCs w:val="24"/>
              </w:rPr>
              <w:t>以十九大精神为指导 坚持和平发展道路 推动构建人类命运共同体</w:t>
            </w:r>
          </w:p>
        </w:tc>
        <w:tc>
          <w:tcPr>
            <w:tcW w:w="992" w:type="dxa"/>
            <w:vAlign w:val="center"/>
          </w:tcPr>
          <w:p w:rsidR="00EE0DDE" w:rsidRPr="00FE73C9" w:rsidRDefault="00EE0DDE" w:rsidP="004724E3">
            <w:pPr>
              <w:widowControl/>
              <w:ind w:firstLineChars="0" w:firstLine="0"/>
              <w:jc w:val="center"/>
              <w:textAlignment w:val="center"/>
              <w:rPr>
                <w:rFonts w:ascii="仿宋" w:eastAsia="仿宋" w:hAnsi="仿宋" w:cs="仿宋"/>
                <w:sz w:val="24"/>
              </w:rPr>
            </w:pPr>
            <w:r w:rsidRPr="00FE73C9">
              <w:rPr>
                <w:rFonts w:ascii="仿宋" w:eastAsia="仿宋" w:hAnsi="仿宋" w:cs="仿宋" w:hint="eastAsia"/>
                <w:sz w:val="24"/>
                <w:szCs w:val="24"/>
              </w:rPr>
              <w:t>刘建飞</w:t>
            </w:r>
          </w:p>
        </w:tc>
        <w:tc>
          <w:tcPr>
            <w:tcW w:w="2977"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szCs w:val="24"/>
              </w:rPr>
              <w:t>中共中央党校国际战略研究院执行院长</w:t>
            </w:r>
          </w:p>
        </w:tc>
      </w:tr>
      <w:tr w:rsidR="00EE0DDE" w:rsidRPr="00FE73C9" w:rsidTr="004724E3">
        <w:trPr>
          <w:trHeight w:val="796"/>
          <w:jc w:val="center"/>
        </w:trPr>
        <w:tc>
          <w:tcPr>
            <w:tcW w:w="851" w:type="dxa"/>
            <w:vMerge/>
            <w:vAlign w:val="center"/>
          </w:tcPr>
          <w:p w:rsidR="00EE0DDE" w:rsidRPr="00FE73C9" w:rsidRDefault="00EE0DDE" w:rsidP="004724E3">
            <w:pPr>
              <w:ind w:firstLineChars="0" w:firstLine="0"/>
              <w:jc w:val="center"/>
              <w:rPr>
                <w:rFonts w:ascii="仿宋" w:eastAsia="仿宋" w:hAnsi="仿宋" w:cs="仿宋"/>
                <w:sz w:val="24"/>
              </w:rPr>
            </w:pPr>
          </w:p>
        </w:tc>
        <w:tc>
          <w:tcPr>
            <w:tcW w:w="3544"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szCs w:val="24"/>
              </w:rPr>
              <w:t>以十九大精神为指导 提高保障和改善民生水平 加强和创新社会治理</w:t>
            </w:r>
          </w:p>
        </w:tc>
        <w:tc>
          <w:tcPr>
            <w:tcW w:w="992" w:type="dxa"/>
            <w:vAlign w:val="center"/>
          </w:tcPr>
          <w:p w:rsidR="00EE0DDE" w:rsidRPr="00FE73C9" w:rsidRDefault="00EE0DDE" w:rsidP="004724E3">
            <w:pPr>
              <w:widowControl/>
              <w:ind w:firstLineChars="0" w:firstLine="0"/>
              <w:jc w:val="center"/>
              <w:textAlignment w:val="center"/>
              <w:rPr>
                <w:rFonts w:ascii="仿宋" w:eastAsia="仿宋" w:hAnsi="仿宋" w:cs="仿宋"/>
                <w:sz w:val="24"/>
              </w:rPr>
            </w:pPr>
            <w:r w:rsidRPr="00FE73C9">
              <w:rPr>
                <w:rFonts w:ascii="仿宋" w:eastAsia="仿宋" w:hAnsi="仿宋" w:cs="仿宋" w:hint="eastAsia"/>
                <w:sz w:val="24"/>
                <w:szCs w:val="24"/>
              </w:rPr>
              <w:t>李  强</w:t>
            </w:r>
          </w:p>
        </w:tc>
        <w:tc>
          <w:tcPr>
            <w:tcW w:w="2977"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szCs w:val="24"/>
              </w:rPr>
              <w:t>清华大学社会科学学院原院长、教授、博士生导师</w:t>
            </w:r>
          </w:p>
        </w:tc>
      </w:tr>
      <w:tr w:rsidR="00EE0DDE" w:rsidRPr="00FE73C9" w:rsidTr="004724E3">
        <w:trPr>
          <w:trHeight w:val="774"/>
          <w:jc w:val="center"/>
        </w:trPr>
        <w:tc>
          <w:tcPr>
            <w:tcW w:w="851" w:type="dxa"/>
            <w:vMerge/>
            <w:vAlign w:val="center"/>
          </w:tcPr>
          <w:p w:rsidR="00EE0DDE" w:rsidRPr="00FE73C9" w:rsidRDefault="00EE0DDE" w:rsidP="004724E3">
            <w:pPr>
              <w:ind w:firstLineChars="0" w:firstLine="0"/>
              <w:jc w:val="center"/>
              <w:rPr>
                <w:rFonts w:ascii="仿宋" w:eastAsia="仿宋" w:hAnsi="仿宋" w:cs="仿宋"/>
                <w:sz w:val="24"/>
              </w:rPr>
            </w:pPr>
          </w:p>
        </w:tc>
        <w:tc>
          <w:tcPr>
            <w:tcW w:w="3544"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szCs w:val="24"/>
              </w:rPr>
              <w:t>以十九大精神为指导 贯彻总体国家安全观 统筹富国强军</w:t>
            </w:r>
          </w:p>
        </w:tc>
        <w:tc>
          <w:tcPr>
            <w:tcW w:w="992" w:type="dxa"/>
            <w:vAlign w:val="center"/>
          </w:tcPr>
          <w:p w:rsidR="00EE0DDE" w:rsidRPr="00FE73C9" w:rsidRDefault="00EE0DDE" w:rsidP="004724E3">
            <w:pPr>
              <w:widowControl/>
              <w:ind w:firstLineChars="0" w:firstLine="0"/>
              <w:jc w:val="center"/>
              <w:textAlignment w:val="center"/>
              <w:rPr>
                <w:rFonts w:ascii="仿宋" w:eastAsia="仿宋" w:hAnsi="仿宋" w:cs="仿宋"/>
                <w:sz w:val="24"/>
              </w:rPr>
            </w:pPr>
            <w:r w:rsidRPr="00FE73C9">
              <w:rPr>
                <w:rFonts w:ascii="仿宋" w:eastAsia="仿宋" w:hAnsi="仿宋" w:cs="仿宋" w:hint="eastAsia"/>
                <w:sz w:val="24"/>
                <w:szCs w:val="24"/>
              </w:rPr>
              <w:t>杨  毅</w:t>
            </w:r>
          </w:p>
        </w:tc>
        <w:tc>
          <w:tcPr>
            <w:tcW w:w="2977"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szCs w:val="24"/>
              </w:rPr>
              <w:t>国防大学战略研究所原所长、海军少将</w:t>
            </w:r>
          </w:p>
        </w:tc>
      </w:tr>
      <w:tr w:rsidR="00EE0DDE" w:rsidRPr="00FE73C9" w:rsidTr="004724E3">
        <w:trPr>
          <w:trHeight w:val="774"/>
          <w:jc w:val="center"/>
        </w:trPr>
        <w:tc>
          <w:tcPr>
            <w:tcW w:w="851" w:type="dxa"/>
            <w:vMerge/>
            <w:vAlign w:val="center"/>
          </w:tcPr>
          <w:p w:rsidR="00EE0DDE" w:rsidRPr="00FE73C9" w:rsidRDefault="00EE0DDE" w:rsidP="004724E3">
            <w:pPr>
              <w:ind w:firstLineChars="0" w:firstLine="0"/>
              <w:jc w:val="center"/>
              <w:rPr>
                <w:rFonts w:ascii="仿宋" w:eastAsia="仿宋" w:hAnsi="仿宋" w:cs="仿宋"/>
                <w:sz w:val="24"/>
              </w:rPr>
            </w:pPr>
          </w:p>
        </w:tc>
        <w:tc>
          <w:tcPr>
            <w:tcW w:w="3544"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szCs w:val="24"/>
              </w:rPr>
              <w:t>创新发展与创新驱动发展战略</w:t>
            </w:r>
          </w:p>
        </w:tc>
        <w:tc>
          <w:tcPr>
            <w:tcW w:w="992" w:type="dxa"/>
            <w:vAlign w:val="center"/>
          </w:tcPr>
          <w:p w:rsidR="00EE0DDE" w:rsidRPr="00FE73C9" w:rsidRDefault="00EE0DDE" w:rsidP="004724E3">
            <w:pPr>
              <w:widowControl/>
              <w:ind w:firstLineChars="0" w:firstLine="0"/>
              <w:jc w:val="center"/>
              <w:textAlignment w:val="center"/>
              <w:rPr>
                <w:rFonts w:ascii="仿宋" w:eastAsia="仿宋" w:hAnsi="仿宋" w:cs="仿宋"/>
                <w:sz w:val="24"/>
              </w:rPr>
            </w:pPr>
            <w:r w:rsidRPr="00FE73C9">
              <w:rPr>
                <w:rFonts w:ascii="仿宋" w:eastAsia="仿宋" w:hAnsi="仿宋" w:cs="仿宋" w:hint="eastAsia"/>
                <w:sz w:val="24"/>
                <w:szCs w:val="24"/>
              </w:rPr>
              <w:t>郭兆晖</w:t>
            </w:r>
          </w:p>
        </w:tc>
        <w:tc>
          <w:tcPr>
            <w:tcW w:w="2977"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szCs w:val="24"/>
              </w:rPr>
              <w:t>中共中央党校经济学教研部副教授</w:t>
            </w:r>
          </w:p>
        </w:tc>
      </w:tr>
      <w:tr w:rsidR="00EE0DDE" w:rsidRPr="00FE73C9" w:rsidTr="004724E3">
        <w:trPr>
          <w:trHeight w:val="594"/>
          <w:jc w:val="center"/>
        </w:trPr>
        <w:tc>
          <w:tcPr>
            <w:tcW w:w="851" w:type="dxa"/>
            <w:vMerge/>
            <w:vAlign w:val="center"/>
          </w:tcPr>
          <w:p w:rsidR="00EE0DDE" w:rsidRPr="00FE73C9" w:rsidRDefault="00EE0DDE" w:rsidP="004724E3">
            <w:pPr>
              <w:ind w:firstLineChars="0" w:firstLine="0"/>
              <w:jc w:val="center"/>
              <w:rPr>
                <w:rFonts w:ascii="仿宋" w:eastAsia="仿宋" w:hAnsi="仿宋" w:cs="仿宋"/>
                <w:sz w:val="24"/>
              </w:rPr>
            </w:pPr>
          </w:p>
        </w:tc>
        <w:tc>
          <w:tcPr>
            <w:tcW w:w="3544"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rPr>
              <w:t>《中国共产党第十九次全国代表大会关于&lt;中国共产党章程（修正案）&gt;的决议》解读</w:t>
            </w:r>
          </w:p>
        </w:tc>
        <w:tc>
          <w:tcPr>
            <w:tcW w:w="992" w:type="dxa"/>
            <w:vAlign w:val="center"/>
          </w:tcPr>
          <w:p w:rsidR="00EE0DDE" w:rsidRPr="00FE73C9" w:rsidRDefault="00EE0DDE" w:rsidP="004724E3">
            <w:pPr>
              <w:widowControl/>
              <w:ind w:firstLineChars="0" w:firstLine="0"/>
              <w:jc w:val="center"/>
              <w:textAlignment w:val="center"/>
              <w:rPr>
                <w:rFonts w:ascii="仿宋" w:eastAsia="仿宋" w:hAnsi="仿宋" w:cs="仿宋"/>
                <w:sz w:val="24"/>
              </w:rPr>
            </w:pPr>
            <w:r w:rsidRPr="00FE73C9">
              <w:rPr>
                <w:rFonts w:ascii="仿宋" w:eastAsia="仿宋" w:hAnsi="仿宋" w:cs="仿宋" w:hint="eastAsia"/>
                <w:sz w:val="24"/>
              </w:rPr>
              <w:t>洪向华</w:t>
            </w:r>
          </w:p>
        </w:tc>
        <w:tc>
          <w:tcPr>
            <w:tcW w:w="2977"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rPr>
              <w:t>中共中央党校教授</w:t>
            </w:r>
          </w:p>
        </w:tc>
      </w:tr>
      <w:tr w:rsidR="00EE0DDE" w:rsidRPr="00FE73C9" w:rsidTr="004724E3">
        <w:trPr>
          <w:trHeight w:val="716"/>
          <w:jc w:val="center"/>
        </w:trPr>
        <w:tc>
          <w:tcPr>
            <w:tcW w:w="851" w:type="dxa"/>
            <w:vMerge w:val="restart"/>
            <w:vAlign w:val="center"/>
          </w:tcPr>
          <w:p w:rsidR="00EE0DDE" w:rsidRPr="00FE73C9" w:rsidRDefault="00EE0DDE" w:rsidP="004724E3">
            <w:pPr>
              <w:ind w:firstLineChars="0" w:firstLine="0"/>
              <w:jc w:val="center"/>
              <w:rPr>
                <w:rFonts w:ascii="仿宋" w:eastAsia="仿宋" w:hAnsi="仿宋" w:cs="仿宋"/>
                <w:sz w:val="24"/>
              </w:rPr>
            </w:pPr>
            <w:r w:rsidRPr="00FE73C9">
              <w:rPr>
                <w:rFonts w:ascii="仿宋" w:eastAsia="仿宋" w:hAnsi="仿宋" w:cs="仿宋" w:hint="eastAsia"/>
                <w:sz w:val="24"/>
              </w:rPr>
              <w:lastRenderedPageBreak/>
              <w:t>十九届二中、</w:t>
            </w:r>
          </w:p>
          <w:p w:rsidR="00EE0DDE" w:rsidRPr="00FE73C9" w:rsidRDefault="00EE0DDE" w:rsidP="004724E3">
            <w:pPr>
              <w:ind w:firstLineChars="0" w:firstLine="0"/>
              <w:jc w:val="center"/>
              <w:rPr>
                <w:rFonts w:ascii="仿宋" w:eastAsia="仿宋" w:hAnsi="仿宋" w:cs="仿宋"/>
                <w:sz w:val="24"/>
              </w:rPr>
            </w:pPr>
            <w:r w:rsidRPr="00FE73C9">
              <w:rPr>
                <w:rFonts w:ascii="仿宋" w:eastAsia="仿宋" w:hAnsi="仿宋" w:cs="仿宋" w:hint="eastAsia"/>
                <w:sz w:val="24"/>
              </w:rPr>
              <w:t>三中全会及</w:t>
            </w:r>
          </w:p>
          <w:p w:rsidR="00EE0DDE" w:rsidRPr="00FE73C9" w:rsidRDefault="00EE0DDE" w:rsidP="004724E3">
            <w:pPr>
              <w:ind w:firstLineChars="0" w:firstLine="0"/>
              <w:jc w:val="center"/>
              <w:rPr>
                <w:rFonts w:ascii="仿宋" w:eastAsia="仿宋" w:hAnsi="仿宋" w:cs="仿宋"/>
                <w:sz w:val="24"/>
              </w:rPr>
            </w:pPr>
            <w:r w:rsidRPr="00FE73C9">
              <w:rPr>
                <w:rFonts w:ascii="仿宋" w:eastAsia="仿宋" w:hAnsi="仿宋" w:cs="仿宋" w:hint="eastAsia"/>
                <w:sz w:val="24"/>
              </w:rPr>
              <w:t>全国两会精神</w:t>
            </w:r>
          </w:p>
        </w:tc>
        <w:tc>
          <w:tcPr>
            <w:tcW w:w="3544"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rPr>
              <w:t>新时代呼唤加强宪法实施和宪法发展</w:t>
            </w:r>
          </w:p>
        </w:tc>
        <w:tc>
          <w:tcPr>
            <w:tcW w:w="992" w:type="dxa"/>
            <w:vAlign w:val="center"/>
          </w:tcPr>
          <w:p w:rsidR="00EE0DDE" w:rsidRPr="00FE73C9" w:rsidRDefault="00EE0DDE" w:rsidP="004724E3">
            <w:pPr>
              <w:widowControl/>
              <w:ind w:firstLineChars="0" w:firstLine="0"/>
              <w:jc w:val="center"/>
              <w:textAlignment w:val="center"/>
              <w:rPr>
                <w:rFonts w:ascii="仿宋" w:eastAsia="仿宋" w:hAnsi="仿宋" w:cs="仿宋"/>
                <w:sz w:val="24"/>
              </w:rPr>
            </w:pPr>
            <w:r w:rsidRPr="00FE73C9">
              <w:rPr>
                <w:rFonts w:ascii="仿宋" w:eastAsia="仿宋" w:hAnsi="仿宋" w:cs="仿宋" w:hint="eastAsia"/>
                <w:sz w:val="24"/>
              </w:rPr>
              <w:t>胡锦光</w:t>
            </w:r>
          </w:p>
        </w:tc>
        <w:tc>
          <w:tcPr>
            <w:tcW w:w="2977"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rPr>
              <w:t>中国人民大学法学院副院长</w:t>
            </w:r>
          </w:p>
        </w:tc>
      </w:tr>
      <w:tr w:rsidR="00EE0DDE" w:rsidRPr="00FE73C9" w:rsidTr="004724E3">
        <w:trPr>
          <w:trHeight w:val="595"/>
          <w:jc w:val="center"/>
        </w:trPr>
        <w:tc>
          <w:tcPr>
            <w:tcW w:w="851" w:type="dxa"/>
            <w:vMerge/>
            <w:vAlign w:val="center"/>
          </w:tcPr>
          <w:p w:rsidR="00EE0DDE" w:rsidRPr="00FE73C9" w:rsidRDefault="00EE0DDE" w:rsidP="004724E3">
            <w:pPr>
              <w:ind w:firstLineChars="0" w:firstLine="0"/>
              <w:jc w:val="center"/>
              <w:rPr>
                <w:rFonts w:ascii="仿宋" w:eastAsia="仿宋" w:hAnsi="仿宋" w:cs="仿宋"/>
                <w:sz w:val="24"/>
              </w:rPr>
            </w:pPr>
          </w:p>
        </w:tc>
        <w:tc>
          <w:tcPr>
            <w:tcW w:w="3544" w:type="dxa"/>
            <w:vAlign w:val="bottom"/>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rPr>
              <w:t>深化党和国家机构改革：推进国家治理体系和治理能力现代化的深刻变革</w:t>
            </w:r>
          </w:p>
        </w:tc>
        <w:tc>
          <w:tcPr>
            <w:tcW w:w="992" w:type="dxa"/>
            <w:vAlign w:val="center"/>
          </w:tcPr>
          <w:p w:rsidR="00EE0DDE" w:rsidRPr="00FE73C9" w:rsidRDefault="00EE0DDE" w:rsidP="004724E3">
            <w:pPr>
              <w:widowControl/>
              <w:ind w:firstLineChars="0" w:firstLine="0"/>
              <w:jc w:val="center"/>
              <w:textAlignment w:val="center"/>
              <w:rPr>
                <w:rFonts w:ascii="仿宋" w:eastAsia="仿宋" w:hAnsi="仿宋" w:cs="仿宋"/>
                <w:sz w:val="24"/>
              </w:rPr>
            </w:pPr>
            <w:r w:rsidRPr="00FE73C9">
              <w:rPr>
                <w:rFonts w:ascii="仿宋" w:eastAsia="仿宋" w:hAnsi="仿宋" w:cs="仿宋" w:hint="eastAsia"/>
                <w:sz w:val="24"/>
              </w:rPr>
              <w:t>丁元竹</w:t>
            </w:r>
          </w:p>
        </w:tc>
        <w:tc>
          <w:tcPr>
            <w:tcW w:w="2977"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rPr>
              <w:t>国家行政学院决策咨询部副主任</w:t>
            </w:r>
          </w:p>
        </w:tc>
      </w:tr>
      <w:tr w:rsidR="00EE0DDE" w:rsidRPr="00FE73C9" w:rsidTr="004724E3">
        <w:trPr>
          <w:trHeight w:val="595"/>
          <w:jc w:val="center"/>
        </w:trPr>
        <w:tc>
          <w:tcPr>
            <w:tcW w:w="851" w:type="dxa"/>
            <w:vMerge/>
            <w:vAlign w:val="center"/>
          </w:tcPr>
          <w:p w:rsidR="00EE0DDE" w:rsidRPr="00FE73C9" w:rsidRDefault="00EE0DDE" w:rsidP="004724E3">
            <w:pPr>
              <w:ind w:firstLineChars="0" w:firstLine="0"/>
              <w:jc w:val="center"/>
              <w:rPr>
                <w:rFonts w:ascii="仿宋" w:eastAsia="仿宋" w:hAnsi="仿宋" w:cs="仿宋"/>
                <w:sz w:val="24"/>
              </w:rPr>
            </w:pPr>
          </w:p>
        </w:tc>
        <w:tc>
          <w:tcPr>
            <w:tcW w:w="3544" w:type="dxa"/>
            <w:vAlign w:val="center"/>
          </w:tcPr>
          <w:p w:rsidR="00EE0DDE" w:rsidRPr="00FE73C9" w:rsidRDefault="00EE0DDE" w:rsidP="004724E3">
            <w:pPr>
              <w:widowControl/>
              <w:ind w:firstLineChars="0" w:firstLine="0"/>
              <w:textAlignment w:val="center"/>
              <w:rPr>
                <w:rFonts w:ascii="Times New Roman" w:eastAsia="仿宋" w:hAnsi="Times New Roman" w:cs="仿宋"/>
                <w:sz w:val="24"/>
              </w:rPr>
            </w:pPr>
            <w:r w:rsidRPr="00FE73C9">
              <w:rPr>
                <w:rFonts w:ascii="Times New Roman" w:eastAsia="仿宋" w:hAnsi="Times New Roman" w:cs="仿宋" w:hint="eastAsia"/>
                <w:sz w:val="24"/>
              </w:rPr>
              <w:t>2018</w:t>
            </w:r>
            <w:r w:rsidRPr="00FE73C9">
              <w:rPr>
                <w:rFonts w:ascii="Times New Roman" w:eastAsia="仿宋" w:hAnsi="Times New Roman" w:cs="仿宋" w:hint="eastAsia"/>
                <w:sz w:val="24"/>
              </w:rPr>
              <w:t>年两会总体精神解读</w:t>
            </w:r>
          </w:p>
        </w:tc>
        <w:tc>
          <w:tcPr>
            <w:tcW w:w="992" w:type="dxa"/>
            <w:vAlign w:val="center"/>
          </w:tcPr>
          <w:p w:rsidR="00EE0DDE" w:rsidRPr="00FE73C9" w:rsidRDefault="00EE0DDE" w:rsidP="004724E3">
            <w:pPr>
              <w:widowControl/>
              <w:ind w:firstLineChars="0" w:firstLine="0"/>
              <w:jc w:val="center"/>
              <w:textAlignment w:val="center"/>
              <w:rPr>
                <w:rFonts w:ascii="仿宋" w:eastAsia="仿宋" w:hAnsi="仿宋" w:cs="仿宋"/>
                <w:sz w:val="24"/>
              </w:rPr>
            </w:pPr>
            <w:r w:rsidRPr="00FE73C9">
              <w:rPr>
                <w:rFonts w:ascii="仿宋" w:eastAsia="仿宋" w:hAnsi="仿宋" w:cs="仿宋" w:hint="eastAsia"/>
                <w:sz w:val="24"/>
              </w:rPr>
              <w:t>王小广</w:t>
            </w:r>
          </w:p>
        </w:tc>
        <w:tc>
          <w:tcPr>
            <w:tcW w:w="2977"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rPr>
              <w:t>国家行政学院决策咨询部研究员</w:t>
            </w:r>
          </w:p>
        </w:tc>
      </w:tr>
      <w:tr w:rsidR="00EE0DDE" w:rsidRPr="00FE73C9" w:rsidTr="004724E3">
        <w:trPr>
          <w:trHeight w:val="595"/>
          <w:jc w:val="center"/>
        </w:trPr>
        <w:tc>
          <w:tcPr>
            <w:tcW w:w="851" w:type="dxa"/>
            <w:vMerge/>
            <w:vAlign w:val="center"/>
          </w:tcPr>
          <w:p w:rsidR="00EE0DDE" w:rsidRPr="00FE73C9" w:rsidRDefault="00EE0DDE" w:rsidP="004724E3">
            <w:pPr>
              <w:ind w:firstLineChars="0" w:firstLine="0"/>
              <w:jc w:val="center"/>
              <w:rPr>
                <w:rFonts w:ascii="仿宋" w:eastAsia="仿宋" w:hAnsi="仿宋" w:cs="仿宋"/>
                <w:sz w:val="24"/>
              </w:rPr>
            </w:pPr>
          </w:p>
        </w:tc>
        <w:tc>
          <w:tcPr>
            <w:tcW w:w="3544" w:type="dxa"/>
            <w:vAlign w:val="center"/>
          </w:tcPr>
          <w:p w:rsidR="00EE0DDE" w:rsidRPr="00FE73C9" w:rsidRDefault="00EE0DDE" w:rsidP="004724E3">
            <w:pPr>
              <w:widowControl/>
              <w:ind w:firstLineChars="0" w:firstLine="0"/>
              <w:jc w:val="left"/>
              <w:textAlignment w:val="center"/>
              <w:rPr>
                <w:rFonts w:ascii="Times New Roman" w:eastAsia="仿宋" w:hAnsi="Times New Roman" w:cs="仿宋"/>
                <w:sz w:val="24"/>
              </w:rPr>
            </w:pPr>
            <w:r w:rsidRPr="00FE73C9">
              <w:rPr>
                <w:rFonts w:ascii="Times New Roman" w:eastAsia="仿宋" w:hAnsi="Times New Roman" w:cs="仿宋" w:hint="eastAsia"/>
                <w:sz w:val="24"/>
              </w:rPr>
              <w:t>解读</w:t>
            </w:r>
            <w:r w:rsidRPr="00FE73C9">
              <w:rPr>
                <w:rFonts w:ascii="Times New Roman" w:eastAsia="仿宋" w:hAnsi="Times New Roman" w:cs="仿宋" w:hint="eastAsia"/>
                <w:sz w:val="24"/>
              </w:rPr>
              <w:t>2018</w:t>
            </w:r>
            <w:r w:rsidRPr="00FE73C9">
              <w:rPr>
                <w:rFonts w:ascii="Times New Roman" w:eastAsia="仿宋" w:hAnsi="Times New Roman" w:cs="仿宋" w:hint="eastAsia"/>
                <w:sz w:val="24"/>
              </w:rPr>
              <w:t>年《政府工作报告》教育热点问题</w:t>
            </w:r>
          </w:p>
        </w:tc>
        <w:tc>
          <w:tcPr>
            <w:tcW w:w="992" w:type="dxa"/>
            <w:vAlign w:val="center"/>
          </w:tcPr>
          <w:p w:rsidR="00EE0DDE" w:rsidRPr="00FE73C9" w:rsidRDefault="00EE0DDE" w:rsidP="004724E3">
            <w:pPr>
              <w:widowControl/>
              <w:ind w:firstLineChars="0" w:firstLine="0"/>
              <w:jc w:val="center"/>
              <w:textAlignment w:val="center"/>
              <w:rPr>
                <w:rFonts w:ascii="仿宋" w:eastAsia="仿宋" w:hAnsi="仿宋" w:cs="仿宋"/>
                <w:sz w:val="24"/>
              </w:rPr>
            </w:pPr>
            <w:r w:rsidRPr="00FE73C9">
              <w:rPr>
                <w:rFonts w:ascii="仿宋" w:eastAsia="仿宋" w:hAnsi="仿宋" w:cs="仿宋" w:hint="eastAsia"/>
                <w:sz w:val="24"/>
              </w:rPr>
              <w:t>周洪宇</w:t>
            </w:r>
          </w:p>
        </w:tc>
        <w:tc>
          <w:tcPr>
            <w:tcW w:w="2977"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rPr>
              <w:t>全国人大代表、湖北省人大常委会副主任</w:t>
            </w:r>
          </w:p>
        </w:tc>
      </w:tr>
      <w:tr w:rsidR="00EE0DDE" w:rsidRPr="00FE73C9" w:rsidTr="004724E3">
        <w:trPr>
          <w:trHeight w:val="572"/>
          <w:jc w:val="center"/>
        </w:trPr>
        <w:tc>
          <w:tcPr>
            <w:tcW w:w="851" w:type="dxa"/>
            <w:vMerge w:val="restart"/>
            <w:vAlign w:val="center"/>
          </w:tcPr>
          <w:p w:rsidR="00EE0DDE" w:rsidRPr="00FE73C9" w:rsidRDefault="00EE0DDE" w:rsidP="004724E3">
            <w:pPr>
              <w:widowControl/>
              <w:ind w:firstLineChars="0" w:firstLine="0"/>
              <w:jc w:val="center"/>
              <w:textAlignment w:val="center"/>
              <w:rPr>
                <w:rFonts w:ascii="仿宋" w:eastAsia="仿宋" w:hAnsi="仿宋" w:cs="仿宋"/>
                <w:sz w:val="24"/>
              </w:rPr>
            </w:pPr>
            <w:r w:rsidRPr="00FE73C9">
              <w:rPr>
                <w:rFonts w:ascii="仿宋" w:eastAsia="仿宋" w:hAnsi="仿宋" w:cs="仿宋" w:hint="eastAsia"/>
                <w:sz w:val="24"/>
              </w:rPr>
              <w:t>推进高等教育改革发展</w:t>
            </w:r>
          </w:p>
        </w:tc>
        <w:tc>
          <w:tcPr>
            <w:tcW w:w="3544"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rPr>
              <w:t>应对高等教育改革发展新挑战</w:t>
            </w:r>
          </w:p>
        </w:tc>
        <w:tc>
          <w:tcPr>
            <w:tcW w:w="992" w:type="dxa"/>
            <w:vAlign w:val="center"/>
          </w:tcPr>
          <w:p w:rsidR="00EE0DDE" w:rsidRPr="00FE73C9" w:rsidRDefault="00EE0DDE" w:rsidP="004724E3">
            <w:pPr>
              <w:widowControl/>
              <w:ind w:firstLineChars="0" w:firstLine="0"/>
              <w:jc w:val="center"/>
              <w:textAlignment w:val="center"/>
              <w:rPr>
                <w:rFonts w:ascii="仿宋" w:eastAsia="仿宋" w:hAnsi="仿宋" w:cs="仿宋"/>
                <w:sz w:val="24"/>
              </w:rPr>
            </w:pPr>
            <w:r w:rsidRPr="00FE73C9">
              <w:rPr>
                <w:rFonts w:ascii="仿宋" w:eastAsia="仿宋" w:hAnsi="仿宋" w:cs="仿宋" w:hint="eastAsia"/>
                <w:sz w:val="24"/>
              </w:rPr>
              <w:t>钟秉林</w:t>
            </w:r>
          </w:p>
        </w:tc>
        <w:tc>
          <w:tcPr>
            <w:tcW w:w="2977"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rPr>
              <w:t>中国教育学会会长</w:t>
            </w:r>
          </w:p>
        </w:tc>
      </w:tr>
      <w:tr w:rsidR="00EE0DDE" w:rsidRPr="00FE73C9" w:rsidTr="004724E3">
        <w:trPr>
          <w:trHeight w:val="514"/>
          <w:jc w:val="center"/>
        </w:trPr>
        <w:tc>
          <w:tcPr>
            <w:tcW w:w="851" w:type="dxa"/>
            <w:vMerge/>
            <w:vAlign w:val="center"/>
          </w:tcPr>
          <w:p w:rsidR="00EE0DDE" w:rsidRPr="00FE73C9" w:rsidRDefault="00EE0DDE" w:rsidP="004724E3">
            <w:pPr>
              <w:ind w:firstLineChars="0" w:firstLine="0"/>
              <w:jc w:val="center"/>
              <w:rPr>
                <w:rFonts w:ascii="仿宋" w:eastAsia="仿宋" w:hAnsi="仿宋" w:cs="仿宋"/>
                <w:sz w:val="24"/>
              </w:rPr>
            </w:pPr>
          </w:p>
        </w:tc>
        <w:tc>
          <w:tcPr>
            <w:tcW w:w="3544" w:type="dxa"/>
            <w:vAlign w:val="bottom"/>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rPr>
              <w:t>以习近平新时代中国特色社会主义思想为指引写好高等学校党建与思政工作奋进之笔</w:t>
            </w:r>
          </w:p>
        </w:tc>
        <w:tc>
          <w:tcPr>
            <w:tcW w:w="992" w:type="dxa"/>
            <w:vAlign w:val="center"/>
          </w:tcPr>
          <w:p w:rsidR="00EE0DDE" w:rsidRPr="00FE73C9" w:rsidRDefault="00EE0DDE" w:rsidP="004724E3">
            <w:pPr>
              <w:widowControl/>
              <w:ind w:firstLineChars="0" w:firstLine="0"/>
              <w:jc w:val="center"/>
              <w:textAlignment w:val="center"/>
              <w:rPr>
                <w:rFonts w:ascii="仿宋" w:eastAsia="仿宋" w:hAnsi="仿宋" w:cs="仿宋"/>
                <w:sz w:val="24"/>
              </w:rPr>
            </w:pPr>
            <w:r w:rsidRPr="00FE73C9">
              <w:rPr>
                <w:rFonts w:ascii="仿宋" w:eastAsia="仿宋" w:hAnsi="仿宋" w:cs="仿宋" w:hint="eastAsia"/>
                <w:sz w:val="24"/>
              </w:rPr>
              <w:t>王光彦</w:t>
            </w:r>
          </w:p>
        </w:tc>
        <w:tc>
          <w:tcPr>
            <w:tcW w:w="2977"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rPr>
              <w:t>教育部思想政治工作司副司长</w:t>
            </w:r>
          </w:p>
        </w:tc>
      </w:tr>
      <w:tr w:rsidR="00EE0DDE" w:rsidRPr="00FE73C9" w:rsidTr="004724E3">
        <w:trPr>
          <w:trHeight w:val="514"/>
          <w:jc w:val="center"/>
        </w:trPr>
        <w:tc>
          <w:tcPr>
            <w:tcW w:w="851" w:type="dxa"/>
            <w:vMerge/>
            <w:vAlign w:val="center"/>
          </w:tcPr>
          <w:p w:rsidR="00EE0DDE" w:rsidRPr="00FE73C9" w:rsidRDefault="00EE0DDE" w:rsidP="004724E3">
            <w:pPr>
              <w:ind w:firstLineChars="0" w:firstLine="0"/>
              <w:jc w:val="center"/>
              <w:rPr>
                <w:rFonts w:ascii="仿宋" w:eastAsia="仿宋" w:hAnsi="仿宋" w:cs="仿宋"/>
                <w:sz w:val="24"/>
              </w:rPr>
            </w:pPr>
          </w:p>
        </w:tc>
        <w:tc>
          <w:tcPr>
            <w:tcW w:w="3544"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rPr>
              <w:t>教育的使命和我们的责任</w:t>
            </w:r>
          </w:p>
        </w:tc>
        <w:tc>
          <w:tcPr>
            <w:tcW w:w="992" w:type="dxa"/>
            <w:vAlign w:val="center"/>
          </w:tcPr>
          <w:p w:rsidR="00EE0DDE" w:rsidRPr="00FE73C9" w:rsidRDefault="00EE0DDE" w:rsidP="004724E3">
            <w:pPr>
              <w:widowControl/>
              <w:ind w:firstLineChars="0" w:firstLine="0"/>
              <w:jc w:val="center"/>
              <w:textAlignment w:val="center"/>
              <w:rPr>
                <w:rFonts w:ascii="仿宋" w:eastAsia="仿宋" w:hAnsi="仿宋" w:cs="仿宋"/>
                <w:sz w:val="24"/>
              </w:rPr>
            </w:pPr>
            <w:r w:rsidRPr="00FE73C9">
              <w:rPr>
                <w:rFonts w:ascii="仿宋" w:eastAsia="仿宋" w:hAnsi="仿宋" w:cs="仿宋" w:hint="eastAsia"/>
                <w:sz w:val="24"/>
              </w:rPr>
              <w:t>李  民</w:t>
            </w:r>
          </w:p>
        </w:tc>
        <w:tc>
          <w:tcPr>
            <w:tcW w:w="2977"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rPr>
              <w:t>十九大代表、湖南师范大学党委书记</w:t>
            </w:r>
          </w:p>
        </w:tc>
      </w:tr>
      <w:tr w:rsidR="00EE0DDE" w:rsidRPr="00FE73C9" w:rsidTr="004724E3">
        <w:trPr>
          <w:trHeight w:val="604"/>
          <w:jc w:val="center"/>
        </w:trPr>
        <w:tc>
          <w:tcPr>
            <w:tcW w:w="851" w:type="dxa"/>
            <w:vMerge/>
            <w:vAlign w:val="center"/>
          </w:tcPr>
          <w:p w:rsidR="00EE0DDE" w:rsidRPr="00FE73C9" w:rsidRDefault="00EE0DDE" w:rsidP="004724E3">
            <w:pPr>
              <w:ind w:firstLineChars="0" w:firstLine="0"/>
              <w:jc w:val="center"/>
              <w:rPr>
                <w:rFonts w:ascii="仿宋" w:eastAsia="仿宋" w:hAnsi="仿宋" w:cs="仿宋"/>
                <w:sz w:val="24"/>
              </w:rPr>
            </w:pPr>
          </w:p>
        </w:tc>
        <w:tc>
          <w:tcPr>
            <w:tcW w:w="3544"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rPr>
              <w:t>自信从容办好中国大学</w:t>
            </w:r>
          </w:p>
        </w:tc>
        <w:tc>
          <w:tcPr>
            <w:tcW w:w="992" w:type="dxa"/>
            <w:vAlign w:val="center"/>
          </w:tcPr>
          <w:p w:rsidR="00EE0DDE" w:rsidRPr="00FE73C9" w:rsidRDefault="00EE0DDE" w:rsidP="004724E3">
            <w:pPr>
              <w:widowControl/>
              <w:ind w:firstLineChars="0" w:firstLine="0"/>
              <w:jc w:val="center"/>
              <w:textAlignment w:val="center"/>
              <w:rPr>
                <w:rFonts w:ascii="仿宋" w:eastAsia="仿宋" w:hAnsi="仿宋" w:cs="仿宋"/>
                <w:sz w:val="24"/>
              </w:rPr>
            </w:pPr>
            <w:r w:rsidRPr="00FE73C9">
              <w:rPr>
                <w:rFonts w:ascii="仿宋" w:eastAsia="仿宋" w:hAnsi="仿宋" w:cs="仿宋" w:hint="eastAsia"/>
                <w:sz w:val="24"/>
              </w:rPr>
              <w:t>林忠钦</w:t>
            </w:r>
          </w:p>
        </w:tc>
        <w:tc>
          <w:tcPr>
            <w:tcW w:w="2977"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rPr>
              <w:t>全国政协委员、上海交通大学校长</w:t>
            </w:r>
          </w:p>
        </w:tc>
      </w:tr>
      <w:tr w:rsidR="00EE0DDE" w:rsidRPr="00FE73C9" w:rsidTr="004724E3">
        <w:trPr>
          <w:trHeight w:val="604"/>
          <w:jc w:val="center"/>
        </w:trPr>
        <w:tc>
          <w:tcPr>
            <w:tcW w:w="851" w:type="dxa"/>
            <w:vMerge/>
            <w:vAlign w:val="center"/>
          </w:tcPr>
          <w:p w:rsidR="00EE0DDE" w:rsidRPr="00FE73C9" w:rsidRDefault="00EE0DDE" w:rsidP="004724E3">
            <w:pPr>
              <w:ind w:firstLineChars="0" w:firstLine="0"/>
              <w:jc w:val="center"/>
              <w:rPr>
                <w:rFonts w:ascii="仿宋" w:eastAsia="仿宋" w:hAnsi="仿宋" w:cs="仿宋"/>
                <w:sz w:val="24"/>
              </w:rPr>
            </w:pPr>
          </w:p>
        </w:tc>
        <w:tc>
          <w:tcPr>
            <w:tcW w:w="3544"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rPr>
              <w:t>“双一流”建设与人事、人才制度改革——以中国人民大学为例</w:t>
            </w:r>
          </w:p>
        </w:tc>
        <w:tc>
          <w:tcPr>
            <w:tcW w:w="992" w:type="dxa"/>
            <w:vAlign w:val="center"/>
          </w:tcPr>
          <w:p w:rsidR="00EE0DDE" w:rsidRPr="00FE73C9" w:rsidRDefault="00EE0DDE" w:rsidP="004724E3">
            <w:pPr>
              <w:widowControl/>
              <w:ind w:firstLineChars="0" w:firstLine="0"/>
              <w:jc w:val="center"/>
              <w:textAlignment w:val="center"/>
              <w:rPr>
                <w:rFonts w:ascii="仿宋" w:eastAsia="仿宋" w:hAnsi="仿宋" w:cs="仿宋"/>
                <w:sz w:val="24"/>
              </w:rPr>
            </w:pPr>
            <w:r w:rsidRPr="00FE73C9">
              <w:rPr>
                <w:rFonts w:ascii="仿宋" w:eastAsia="仿宋" w:hAnsi="仿宋" w:cs="仿宋" w:hint="eastAsia"/>
                <w:sz w:val="24"/>
              </w:rPr>
              <w:t>吴晓球</w:t>
            </w:r>
          </w:p>
        </w:tc>
        <w:tc>
          <w:tcPr>
            <w:tcW w:w="2977"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rPr>
              <w:t>中国人民大学副校长</w:t>
            </w:r>
          </w:p>
        </w:tc>
      </w:tr>
      <w:tr w:rsidR="00EE0DDE" w:rsidRPr="00FE73C9" w:rsidTr="004724E3">
        <w:trPr>
          <w:trHeight w:val="810"/>
          <w:jc w:val="center"/>
        </w:trPr>
        <w:tc>
          <w:tcPr>
            <w:tcW w:w="851" w:type="dxa"/>
            <w:vMerge/>
            <w:vAlign w:val="center"/>
          </w:tcPr>
          <w:p w:rsidR="00EE0DDE" w:rsidRPr="00FE73C9" w:rsidRDefault="00EE0DDE" w:rsidP="004724E3">
            <w:pPr>
              <w:widowControl/>
              <w:ind w:firstLineChars="0" w:firstLine="0"/>
              <w:jc w:val="center"/>
              <w:textAlignment w:val="center"/>
              <w:rPr>
                <w:rFonts w:ascii="仿宋" w:eastAsia="仿宋" w:hAnsi="仿宋" w:cs="仿宋"/>
                <w:sz w:val="24"/>
              </w:rPr>
            </w:pPr>
          </w:p>
        </w:tc>
        <w:tc>
          <w:tcPr>
            <w:tcW w:w="3544" w:type="dxa"/>
            <w:vAlign w:val="center"/>
          </w:tcPr>
          <w:p w:rsidR="00EE0DDE" w:rsidRPr="00FE73C9" w:rsidRDefault="00EE0DDE" w:rsidP="004724E3">
            <w:pPr>
              <w:widowControl/>
              <w:ind w:firstLineChars="0" w:firstLine="0"/>
              <w:textAlignment w:val="center"/>
              <w:rPr>
                <w:rFonts w:ascii="仿宋" w:eastAsia="仿宋" w:hAnsi="仿宋" w:cs="仿宋"/>
                <w:sz w:val="24"/>
              </w:rPr>
            </w:pPr>
            <w:r w:rsidRPr="00FE73C9">
              <w:rPr>
                <w:rFonts w:ascii="仿宋" w:eastAsia="仿宋" w:hAnsi="仿宋" w:cs="仿宋" w:hint="eastAsia"/>
                <w:sz w:val="24"/>
              </w:rPr>
              <w:t>党的十九大精神学习体会：谈新时代高校教师思想政治工作</w:t>
            </w:r>
          </w:p>
        </w:tc>
        <w:tc>
          <w:tcPr>
            <w:tcW w:w="992" w:type="dxa"/>
            <w:vAlign w:val="center"/>
          </w:tcPr>
          <w:p w:rsidR="00EE0DDE" w:rsidRPr="00FE73C9" w:rsidRDefault="00EE0DDE" w:rsidP="004724E3">
            <w:pPr>
              <w:widowControl/>
              <w:ind w:firstLineChars="0" w:firstLine="0"/>
              <w:jc w:val="center"/>
              <w:textAlignment w:val="center"/>
              <w:rPr>
                <w:rFonts w:ascii="仿宋" w:eastAsia="仿宋" w:hAnsi="仿宋" w:cs="仿宋"/>
                <w:sz w:val="24"/>
              </w:rPr>
            </w:pPr>
            <w:r w:rsidRPr="00FE73C9">
              <w:rPr>
                <w:rFonts w:ascii="仿宋" w:eastAsia="仿宋" w:hAnsi="仿宋" w:cs="仿宋" w:hint="eastAsia"/>
                <w:sz w:val="24"/>
              </w:rPr>
              <w:t>李铁铮</w:t>
            </w:r>
          </w:p>
        </w:tc>
        <w:tc>
          <w:tcPr>
            <w:tcW w:w="2977" w:type="dxa"/>
            <w:vAlign w:val="center"/>
          </w:tcPr>
          <w:p w:rsidR="00EE0DDE" w:rsidRPr="00FE73C9" w:rsidRDefault="00EE0DDE" w:rsidP="004724E3">
            <w:pPr>
              <w:widowControl/>
              <w:ind w:firstLineChars="0" w:firstLine="0"/>
              <w:textAlignment w:val="center"/>
              <w:rPr>
                <w:rFonts w:ascii="仿宋" w:eastAsia="仿宋" w:hAnsi="仿宋" w:cs="仿宋"/>
                <w:sz w:val="24"/>
                <w:szCs w:val="24"/>
              </w:rPr>
            </w:pPr>
            <w:r w:rsidRPr="00FE73C9">
              <w:rPr>
                <w:rFonts w:ascii="仿宋" w:eastAsia="仿宋" w:hAnsi="仿宋" w:cs="仿宋" w:hint="eastAsia"/>
                <w:sz w:val="24"/>
                <w:szCs w:val="24"/>
              </w:rPr>
              <w:t>北京林业大学教授</w:t>
            </w:r>
          </w:p>
        </w:tc>
      </w:tr>
      <w:tr w:rsidR="00EE0DDE" w:rsidRPr="00FE73C9" w:rsidTr="004724E3">
        <w:trPr>
          <w:trHeight w:val="624"/>
          <w:jc w:val="center"/>
        </w:trPr>
        <w:tc>
          <w:tcPr>
            <w:tcW w:w="851" w:type="dxa"/>
            <w:vMerge w:val="restart"/>
            <w:vAlign w:val="center"/>
          </w:tcPr>
          <w:p w:rsidR="00EE0DDE" w:rsidRPr="00FE73C9" w:rsidRDefault="00EE0DDE" w:rsidP="004724E3">
            <w:pPr>
              <w:widowControl/>
              <w:ind w:firstLineChars="0" w:firstLine="0"/>
              <w:jc w:val="center"/>
              <w:textAlignment w:val="center"/>
              <w:rPr>
                <w:rFonts w:ascii="仿宋" w:eastAsia="仿宋" w:hAnsi="仿宋" w:cs="仿宋"/>
                <w:sz w:val="24"/>
              </w:rPr>
            </w:pPr>
            <w:r w:rsidRPr="00FE73C9">
              <w:rPr>
                <w:rFonts w:ascii="仿宋" w:eastAsia="仿宋" w:hAnsi="仿宋" w:cs="仿宋" w:hint="eastAsia"/>
                <w:sz w:val="24"/>
              </w:rPr>
              <w:t>优秀典型案例</w:t>
            </w:r>
          </w:p>
        </w:tc>
        <w:tc>
          <w:tcPr>
            <w:tcW w:w="3544" w:type="dxa"/>
            <w:vAlign w:val="center"/>
          </w:tcPr>
          <w:p w:rsidR="00EE0DDE" w:rsidRPr="00FE73C9" w:rsidRDefault="00EE0DDE" w:rsidP="004724E3">
            <w:pPr>
              <w:widowControl/>
              <w:ind w:firstLineChars="0" w:firstLine="0"/>
              <w:jc w:val="left"/>
              <w:textAlignment w:val="center"/>
              <w:rPr>
                <w:rFonts w:ascii="仿宋" w:eastAsia="仿宋" w:hAnsi="仿宋" w:cs="仿宋"/>
                <w:sz w:val="24"/>
              </w:rPr>
            </w:pPr>
            <w:r w:rsidRPr="00FE73C9">
              <w:rPr>
                <w:rFonts w:ascii="仿宋" w:eastAsia="仿宋" w:hAnsi="仿宋" w:cs="仿宋" w:hint="eastAsia"/>
                <w:sz w:val="24"/>
                <w:szCs w:val="24"/>
              </w:rPr>
              <w:t>榜样</w:t>
            </w:r>
            <w:r w:rsidRPr="00FE73C9">
              <w:rPr>
                <w:rStyle w:val="font21"/>
                <w:rFonts w:eastAsia="仿宋"/>
              </w:rPr>
              <w:t>2</w:t>
            </w:r>
          </w:p>
        </w:tc>
        <w:tc>
          <w:tcPr>
            <w:tcW w:w="992" w:type="dxa"/>
            <w:vAlign w:val="center"/>
          </w:tcPr>
          <w:p w:rsidR="00EE0DDE" w:rsidRPr="00FE73C9" w:rsidRDefault="00EE0DDE" w:rsidP="004724E3">
            <w:pPr>
              <w:widowControl/>
              <w:ind w:firstLineChars="0" w:firstLine="0"/>
              <w:jc w:val="center"/>
              <w:textAlignment w:val="center"/>
              <w:rPr>
                <w:rFonts w:ascii="仿宋" w:eastAsia="仿宋" w:hAnsi="仿宋" w:cs="仿宋"/>
                <w:sz w:val="24"/>
              </w:rPr>
            </w:pPr>
            <w:r w:rsidRPr="00FE73C9">
              <w:rPr>
                <w:rFonts w:ascii="仿宋" w:eastAsia="仿宋" w:hAnsi="仿宋" w:cs="仿宋" w:hint="eastAsia"/>
                <w:sz w:val="24"/>
                <w:szCs w:val="24"/>
              </w:rPr>
              <w:t>专题片</w:t>
            </w:r>
          </w:p>
        </w:tc>
        <w:tc>
          <w:tcPr>
            <w:tcW w:w="2977" w:type="dxa"/>
            <w:vAlign w:val="center"/>
          </w:tcPr>
          <w:p w:rsidR="00EE0DDE" w:rsidRPr="00FE73C9" w:rsidRDefault="00EE0DDE" w:rsidP="004724E3">
            <w:pPr>
              <w:ind w:firstLineChars="0" w:firstLine="0"/>
              <w:jc w:val="left"/>
              <w:rPr>
                <w:rFonts w:ascii="仿宋" w:eastAsia="仿宋" w:hAnsi="仿宋" w:cs="仿宋"/>
                <w:sz w:val="24"/>
              </w:rPr>
            </w:pPr>
          </w:p>
        </w:tc>
      </w:tr>
      <w:tr w:rsidR="00EE0DDE" w:rsidRPr="00FE73C9" w:rsidTr="004724E3">
        <w:trPr>
          <w:trHeight w:val="632"/>
          <w:jc w:val="center"/>
        </w:trPr>
        <w:tc>
          <w:tcPr>
            <w:tcW w:w="851" w:type="dxa"/>
            <w:vMerge/>
            <w:vAlign w:val="center"/>
          </w:tcPr>
          <w:p w:rsidR="00EE0DDE" w:rsidRPr="00FE73C9" w:rsidRDefault="00EE0DDE" w:rsidP="004724E3">
            <w:pPr>
              <w:widowControl/>
              <w:ind w:firstLineChars="0" w:firstLine="0"/>
              <w:jc w:val="center"/>
              <w:textAlignment w:val="center"/>
              <w:rPr>
                <w:rFonts w:ascii="仿宋" w:eastAsia="仿宋" w:hAnsi="仿宋" w:cs="仿宋"/>
                <w:sz w:val="24"/>
              </w:rPr>
            </w:pPr>
          </w:p>
        </w:tc>
        <w:tc>
          <w:tcPr>
            <w:tcW w:w="3544" w:type="dxa"/>
            <w:vAlign w:val="center"/>
          </w:tcPr>
          <w:p w:rsidR="00EE0DDE" w:rsidRPr="00FE73C9" w:rsidRDefault="00EE0DDE" w:rsidP="004724E3">
            <w:pPr>
              <w:widowControl/>
              <w:ind w:firstLineChars="0" w:firstLine="0"/>
              <w:jc w:val="left"/>
              <w:textAlignment w:val="center"/>
              <w:rPr>
                <w:rFonts w:ascii="仿宋" w:eastAsia="仿宋" w:hAnsi="仿宋" w:cs="仿宋"/>
                <w:sz w:val="24"/>
              </w:rPr>
            </w:pPr>
            <w:r w:rsidRPr="00FE73C9">
              <w:rPr>
                <w:rFonts w:ascii="仿宋" w:eastAsia="仿宋" w:hAnsi="仿宋" w:cs="仿宋" w:hint="eastAsia"/>
                <w:sz w:val="24"/>
                <w:szCs w:val="24"/>
              </w:rPr>
              <w:t>党员何积丰——一位院士的选择</w:t>
            </w:r>
          </w:p>
        </w:tc>
        <w:tc>
          <w:tcPr>
            <w:tcW w:w="992" w:type="dxa"/>
            <w:vAlign w:val="center"/>
          </w:tcPr>
          <w:p w:rsidR="00EE0DDE" w:rsidRPr="00FE73C9" w:rsidRDefault="00EE0DDE" w:rsidP="004724E3">
            <w:pPr>
              <w:widowControl/>
              <w:ind w:firstLineChars="0" w:firstLine="0"/>
              <w:jc w:val="center"/>
              <w:textAlignment w:val="center"/>
              <w:rPr>
                <w:rFonts w:ascii="仿宋" w:eastAsia="仿宋" w:hAnsi="仿宋" w:cs="仿宋"/>
                <w:sz w:val="24"/>
              </w:rPr>
            </w:pPr>
            <w:r w:rsidRPr="00FE73C9">
              <w:rPr>
                <w:rFonts w:ascii="仿宋" w:eastAsia="仿宋" w:hAnsi="仿宋" w:cs="仿宋" w:hint="eastAsia"/>
                <w:sz w:val="24"/>
                <w:szCs w:val="24"/>
              </w:rPr>
              <w:t>专题片</w:t>
            </w:r>
          </w:p>
        </w:tc>
        <w:tc>
          <w:tcPr>
            <w:tcW w:w="2977" w:type="dxa"/>
            <w:vAlign w:val="center"/>
          </w:tcPr>
          <w:p w:rsidR="00EE0DDE" w:rsidRPr="00FE73C9" w:rsidRDefault="00EE0DDE" w:rsidP="004724E3">
            <w:pPr>
              <w:ind w:firstLineChars="0" w:firstLine="0"/>
              <w:jc w:val="left"/>
              <w:rPr>
                <w:rFonts w:ascii="仿宋" w:eastAsia="仿宋" w:hAnsi="仿宋" w:cs="仿宋"/>
                <w:sz w:val="24"/>
              </w:rPr>
            </w:pPr>
          </w:p>
        </w:tc>
      </w:tr>
      <w:tr w:rsidR="00EE0DDE" w:rsidRPr="00FE73C9" w:rsidTr="004724E3">
        <w:trPr>
          <w:trHeight w:val="272"/>
          <w:jc w:val="center"/>
        </w:trPr>
        <w:tc>
          <w:tcPr>
            <w:tcW w:w="851" w:type="dxa"/>
            <w:vMerge/>
            <w:vAlign w:val="center"/>
          </w:tcPr>
          <w:p w:rsidR="00EE0DDE" w:rsidRPr="00FE73C9" w:rsidRDefault="00EE0DDE" w:rsidP="004724E3">
            <w:pPr>
              <w:ind w:firstLineChars="0" w:firstLine="0"/>
              <w:jc w:val="center"/>
              <w:rPr>
                <w:rFonts w:ascii="仿宋" w:eastAsia="仿宋" w:hAnsi="仿宋" w:cs="仿宋"/>
                <w:sz w:val="24"/>
              </w:rPr>
            </w:pPr>
          </w:p>
        </w:tc>
        <w:tc>
          <w:tcPr>
            <w:tcW w:w="3544" w:type="dxa"/>
            <w:vAlign w:val="center"/>
          </w:tcPr>
          <w:p w:rsidR="00EE0DDE" w:rsidRPr="00FE73C9" w:rsidRDefault="00EE0DDE" w:rsidP="004724E3">
            <w:pPr>
              <w:widowControl/>
              <w:ind w:firstLineChars="0" w:firstLine="0"/>
              <w:jc w:val="left"/>
              <w:textAlignment w:val="center"/>
              <w:rPr>
                <w:rFonts w:ascii="仿宋" w:eastAsia="仿宋" w:hAnsi="仿宋" w:cs="仿宋"/>
                <w:sz w:val="24"/>
              </w:rPr>
            </w:pPr>
            <w:r w:rsidRPr="00FE73C9">
              <w:rPr>
                <w:rFonts w:ascii="仿宋" w:eastAsia="仿宋" w:hAnsi="仿宋" w:cs="仿宋" w:hint="eastAsia"/>
                <w:sz w:val="24"/>
                <w:szCs w:val="24"/>
              </w:rPr>
              <w:t>践行合格党员要求，做好基层党建工作</w:t>
            </w:r>
          </w:p>
        </w:tc>
        <w:tc>
          <w:tcPr>
            <w:tcW w:w="992" w:type="dxa"/>
            <w:vAlign w:val="center"/>
          </w:tcPr>
          <w:p w:rsidR="00EE0DDE" w:rsidRPr="00FE73C9" w:rsidRDefault="00EE0DDE" w:rsidP="004724E3">
            <w:pPr>
              <w:widowControl/>
              <w:ind w:firstLineChars="0" w:firstLine="0"/>
              <w:jc w:val="center"/>
              <w:textAlignment w:val="center"/>
              <w:rPr>
                <w:rFonts w:ascii="仿宋" w:eastAsia="仿宋" w:hAnsi="仿宋" w:cs="仿宋"/>
                <w:sz w:val="24"/>
              </w:rPr>
            </w:pPr>
            <w:r w:rsidRPr="00FE73C9">
              <w:rPr>
                <w:rFonts w:ascii="仿宋" w:eastAsia="仿宋" w:hAnsi="仿宋" w:cs="仿宋" w:hint="eastAsia"/>
                <w:sz w:val="24"/>
                <w:szCs w:val="24"/>
              </w:rPr>
              <w:t>冯翠玲</w:t>
            </w:r>
          </w:p>
        </w:tc>
        <w:tc>
          <w:tcPr>
            <w:tcW w:w="2977" w:type="dxa"/>
            <w:vAlign w:val="center"/>
          </w:tcPr>
          <w:p w:rsidR="00EE0DDE" w:rsidRPr="00FE73C9" w:rsidRDefault="00EE0DDE" w:rsidP="004724E3">
            <w:pPr>
              <w:widowControl/>
              <w:ind w:firstLineChars="0" w:firstLine="0"/>
              <w:jc w:val="left"/>
              <w:textAlignment w:val="center"/>
              <w:rPr>
                <w:rFonts w:ascii="仿宋" w:eastAsia="仿宋" w:hAnsi="仿宋" w:cs="仿宋"/>
                <w:sz w:val="24"/>
              </w:rPr>
            </w:pPr>
            <w:r w:rsidRPr="00FE73C9">
              <w:rPr>
                <w:rFonts w:ascii="仿宋" w:eastAsia="仿宋" w:hAnsi="仿宋" w:cs="仿宋" w:hint="eastAsia"/>
                <w:sz w:val="24"/>
                <w:szCs w:val="24"/>
              </w:rPr>
              <w:t>十九大代表、天津大学药物科学与技术学院党总支书记</w:t>
            </w:r>
          </w:p>
        </w:tc>
      </w:tr>
      <w:tr w:rsidR="00EE0DDE" w:rsidRPr="00FE73C9" w:rsidTr="004724E3">
        <w:trPr>
          <w:trHeight w:val="502"/>
          <w:jc w:val="center"/>
        </w:trPr>
        <w:tc>
          <w:tcPr>
            <w:tcW w:w="851" w:type="dxa"/>
            <w:vMerge/>
            <w:vAlign w:val="center"/>
          </w:tcPr>
          <w:p w:rsidR="00EE0DDE" w:rsidRPr="00FE73C9" w:rsidRDefault="00EE0DDE" w:rsidP="004724E3">
            <w:pPr>
              <w:ind w:firstLineChars="0" w:firstLine="0"/>
              <w:jc w:val="center"/>
              <w:rPr>
                <w:rFonts w:ascii="仿宋" w:eastAsia="仿宋" w:hAnsi="仿宋" w:cs="仿宋"/>
                <w:sz w:val="24"/>
              </w:rPr>
            </w:pPr>
          </w:p>
        </w:tc>
        <w:tc>
          <w:tcPr>
            <w:tcW w:w="3544" w:type="dxa"/>
            <w:vAlign w:val="center"/>
          </w:tcPr>
          <w:p w:rsidR="00EE0DDE" w:rsidRPr="00FE73C9" w:rsidRDefault="00EE0DDE" w:rsidP="004724E3">
            <w:pPr>
              <w:widowControl/>
              <w:ind w:firstLineChars="0" w:firstLine="0"/>
              <w:jc w:val="left"/>
              <w:textAlignment w:val="center"/>
              <w:rPr>
                <w:rFonts w:ascii="仿宋" w:eastAsia="仿宋" w:hAnsi="仿宋" w:cs="仿宋"/>
                <w:sz w:val="24"/>
              </w:rPr>
            </w:pPr>
            <w:r w:rsidRPr="00FE73C9">
              <w:rPr>
                <w:rFonts w:ascii="仿宋" w:eastAsia="仿宋" w:hAnsi="仿宋" w:cs="仿宋" w:hint="eastAsia"/>
                <w:sz w:val="24"/>
                <w:szCs w:val="24"/>
              </w:rPr>
              <w:t>思想力，行动力——西安交通大学党委工作纪实</w:t>
            </w:r>
          </w:p>
        </w:tc>
        <w:tc>
          <w:tcPr>
            <w:tcW w:w="992" w:type="dxa"/>
            <w:vAlign w:val="center"/>
          </w:tcPr>
          <w:p w:rsidR="00EE0DDE" w:rsidRPr="00FE73C9" w:rsidRDefault="00EE0DDE" w:rsidP="004724E3">
            <w:pPr>
              <w:widowControl/>
              <w:ind w:firstLineChars="0" w:firstLine="0"/>
              <w:jc w:val="center"/>
              <w:textAlignment w:val="center"/>
              <w:rPr>
                <w:rFonts w:ascii="仿宋" w:eastAsia="仿宋" w:hAnsi="仿宋" w:cs="仿宋"/>
                <w:sz w:val="24"/>
              </w:rPr>
            </w:pPr>
            <w:r w:rsidRPr="00FE73C9">
              <w:rPr>
                <w:rFonts w:ascii="仿宋" w:eastAsia="仿宋" w:hAnsi="仿宋" w:cs="仿宋" w:hint="eastAsia"/>
                <w:sz w:val="24"/>
                <w:szCs w:val="24"/>
              </w:rPr>
              <w:t>专题片</w:t>
            </w:r>
          </w:p>
        </w:tc>
        <w:tc>
          <w:tcPr>
            <w:tcW w:w="2977" w:type="dxa"/>
            <w:vAlign w:val="center"/>
          </w:tcPr>
          <w:p w:rsidR="00EE0DDE" w:rsidRPr="00FE73C9" w:rsidRDefault="00EE0DDE" w:rsidP="004724E3">
            <w:pPr>
              <w:ind w:firstLineChars="0" w:firstLine="0"/>
              <w:rPr>
                <w:rFonts w:ascii="仿宋" w:eastAsia="仿宋" w:hAnsi="仿宋" w:cs="仿宋"/>
                <w:sz w:val="24"/>
              </w:rPr>
            </w:pPr>
          </w:p>
        </w:tc>
      </w:tr>
    </w:tbl>
    <w:p w:rsidR="00EE0DDE" w:rsidRDefault="00EE0DDE" w:rsidP="00EE0DDE">
      <w:pPr>
        <w:spacing w:line="360" w:lineRule="auto"/>
        <w:ind w:firstLine="480"/>
        <w:rPr>
          <w:rFonts w:ascii="仿宋" w:eastAsia="仿宋" w:hAnsi="仿宋" w:cs="仿宋"/>
          <w:sz w:val="24"/>
        </w:rPr>
      </w:pPr>
      <w:r>
        <w:rPr>
          <w:rFonts w:ascii="仿宋" w:eastAsia="仿宋" w:hAnsi="仿宋" w:cs="仿宋" w:hint="eastAsia"/>
          <w:sz w:val="24"/>
        </w:rPr>
        <w:t>说明：此列表个别课程或稍有调整，请以平台最终发布课程为准。</w:t>
      </w:r>
    </w:p>
    <w:p w:rsidR="00EE0DDE" w:rsidRDefault="00EE0DDE" w:rsidP="00EE0DDE">
      <w:pPr>
        <w:spacing w:line="360" w:lineRule="auto"/>
        <w:ind w:firstLine="480"/>
        <w:rPr>
          <w:rFonts w:ascii="仿宋" w:eastAsia="仿宋" w:hAnsi="仿宋" w:cs="仿宋"/>
          <w:sz w:val="24"/>
        </w:rPr>
      </w:pPr>
    </w:p>
    <w:p w:rsidR="00EE0DDE" w:rsidRPr="00011E00" w:rsidRDefault="00EE0DDE" w:rsidP="00EE0DDE">
      <w:pPr>
        <w:spacing w:line="560" w:lineRule="exact"/>
        <w:ind w:firstLineChars="0" w:firstLine="0"/>
        <w:jc w:val="center"/>
        <w:rPr>
          <w:rFonts w:ascii="黑体" w:eastAsia="黑体" w:hAnsi="黑体"/>
        </w:rPr>
      </w:pPr>
      <w:r>
        <w:rPr>
          <w:rFonts w:ascii="黑体" w:eastAsia="黑体" w:hAnsi="黑体" w:hint="eastAsia"/>
        </w:rPr>
        <w:br w:type="page"/>
      </w:r>
    </w:p>
    <w:p w:rsidR="00EE0DDE" w:rsidRPr="00011E00" w:rsidRDefault="00EE0DDE" w:rsidP="00EE0DDE">
      <w:pPr>
        <w:spacing w:line="560" w:lineRule="exact"/>
        <w:ind w:firstLineChars="0" w:firstLine="0"/>
        <w:jc w:val="center"/>
        <w:rPr>
          <w:rFonts w:ascii="黑体" w:eastAsia="黑体" w:hAnsi="黑体"/>
        </w:rPr>
      </w:pPr>
      <w:r w:rsidRPr="00011E00">
        <w:rPr>
          <w:rFonts w:ascii="黑体" w:eastAsia="黑体" w:hAnsi="黑体" w:hint="eastAsia"/>
        </w:rPr>
        <w:lastRenderedPageBreak/>
        <w:t>专题网络培训课程列表（二）</w:t>
      </w:r>
    </w:p>
    <w:p w:rsidR="00EE0DDE" w:rsidRDefault="00EE0DDE" w:rsidP="00EE0DDE">
      <w:pPr>
        <w:spacing w:afterLines="50" w:after="156" w:line="360" w:lineRule="auto"/>
        <w:ind w:firstLine="480"/>
        <w:rPr>
          <w:rFonts w:ascii="Times New Roman" w:eastAsia="仿宋" w:hAnsi="Times New Roman" w:cs="仿宋"/>
          <w:sz w:val="24"/>
        </w:rPr>
      </w:pPr>
      <w:r>
        <w:rPr>
          <w:rFonts w:ascii="Times New Roman" w:eastAsia="仿宋" w:hAnsi="Times New Roman" w:cs="仿宋" w:hint="eastAsia"/>
          <w:sz w:val="24"/>
        </w:rPr>
        <w:t>为丰富课程内容和展现形式，着重讲清讲透习近平新时代中国特色社会主义思想和党的十九大精神的重要思想、重要观点、重大论断、重大举措，国家教育行政学院与中宣部学习出版社独家策划推出解读十九大精神系列微课《中国特色社会主义新时代的进军号角——党的十九大精神学习辅导系列视频微课》。本系列微课共</w:t>
      </w:r>
      <w:r>
        <w:rPr>
          <w:rFonts w:ascii="Times New Roman" w:eastAsia="仿宋" w:hAnsi="Times New Roman" w:cs="仿宋" w:hint="eastAsia"/>
          <w:sz w:val="24"/>
        </w:rPr>
        <w:t>101</w:t>
      </w:r>
      <w:r>
        <w:rPr>
          <w:rFonts w:ascii="Times New Roman" w:eastAsia="仿宋" w:hAnsi="Times New Roman" w:cs="仿宋" w:hint="eastAsia"/>
          <w:sz w:val="24"/>
        </w:rPr>
        <w:t>集，每集</w:t>
      </w:r>
      <w:r>
        <w:rPr>
          <w:rFonts w:ascii="Times New Roman" w:eastAsia="仿宋" w:hAnsi="Times New Roman" w:cs="仿宋" w:hint="eastAsia"/>
          <w:sz w:val="24"/>
        </w:rPr>
        <w:t>3-5</w:t>
      </w:r>
      <w:r>
        <w:rPr>
          <w:rFonts w:ascii="Times New Roman" w:eastAsia="仿宋" w:hAnsi="Times New Roman" w:cs="仿宋" w:hint="eastAsia"/>
          <w:sz w:val="24"/>
        </w:rPr>
        <w:t>分钟。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5"/>
        <w:gridCol w:w="1872"/>
      </w:tblGrid>
      <w:tr w:rsidR="00EE0DDE" w:rsidTr="004724E3">
        <w:trPr>
          <w:trHeight w:val="648"/>
          <w:tblHeader/>
          <w:jc w:val="center"/>
        </w:trPr>
        <w:tc>
          <w:tcPr>
            <w:tcW w:w="5905" w:type="dxa"/>
            <w:vAlign w:val="center"/>
          </w:tcPr>
          <w:p w:rsidR="00EE0DDE" w:rsidRDefault="00EE0DDE" w:rsidP="004724E3">
            <w:pPr>
              <w:ind w:firstLine="482"/>
              <w:jc w:val="center"/>
              <w:rPr>
                <w:rFonts w:ascii="Times New Roman" w:eastAsia="仿宋" w:hAnsi="Times New Roman" w:cs="仿宋"/>
                <w:b/>
                <w:sz w:val="24"/>
              </w:rPr>
            </w:pPr>
            <w:r>
              <w:rPr>
                <w:rFonts w:ascii="Times New Roman" w:eastAsia="仿宋" w:hAnsi="Times New Roman" w:cs="仿宋" w:hint="eastAsia"/>
                <w:b/>
                <w:bCs/>
                <w:color w:val="000000"/>
                <w:sz w:val="24"/>
              </w:rPr>
              <w:t>系列微课内容结构</w:t>
            </w:r>
          </w:p>
        </w:tc>
        <w:tc>
          <w:tcPr>
            <w:tcW w:w="1872" w:type="dxa"/>
            <w:vAlign w:val="center"/>
          </w:tcPr>
          <w:p w:rsidR="00EE0DDE" w:rsidRDefault="00EE0DDE" w:rsidP="004724E3">
            <w:pPr>
              <w:ind w:firstLine="482"/>
              <w:jc w:val="center"/>
              <w:rPr>
                <w:rFonts w:ascii="Times New Roman" w:eastAsia="仿宋" w:hAnsi="Times New Roman" w:cs="仿宋"/>
                <w:b/>
                <w:bCs/>
                <w:color w:val="000000"/>
                <w:sz w:val="24"/>
              </w:rPr>
            </w:pPr>
            <w:r>
              <w:rPr>
                <w:rFonts w:ascii="Times New Roman" w:eastAsia="仿宋" w:hAnsi="Times New Roman" w:cs="仿宋" w:hint="eastAsia"/>
                <w:b/>
                <w:bCs/>
                <w:color w:val="000000"/>
                <w:sz w:val="24"/>
              </w:rPr>
              <w:t>集数</w:t>
            </w:r>
          </w:p>
        </w:tc>
        <w:bookmarkStart w:id="0" w:name="_GoBack"/>
        <w:bookmarkEnd w:id="0"/>
      </w:tr>
      <w:tr w:rsidR="00EE0DDE" w:rsidTr="004724E3">
        <w:trPr>
          <w:trHeight w:val="533"/>
          <w:jc w:val="center"/>
        </w:trPr>
        <w:tc>
          <w:tcPr>
            <w:tcW w:w="5905" w:type="dxa"/>
            <w:vAlign w:val="center"/>
          </w:tcPr>
          <w:p w:rsidR="00EE0DDE" w:rsidRDefault="00EE0DDE" w:rsidP="004724E3">
            <w:pPr>
              <w:widowControl/>
              <w:ind w:firstLine="480"/>
              <w:textAlignment w:val="center"/>
              <w:rPr>
                <w:rFonts w:ascii="Times New Roman" w:eastAsia="仿宋" w:hAnsi="Times New Roman" w:cs="仿宋"/>
                <w:sz w:val="24"/>
              </w:rPr>
            </w:pPr>
            <w:r>
              <w:rPr>
                <w:rFonts w:ascii="Times New Roman" w:eastAsia="仿宋" w:hAnsi="Times New Roman" w:cs="仿宋" w:hint="eastAsia"/>
                <w:color w:val="000000"/>
                <w:sz w:val="24"/>
              </w:rPr>
              <w:t>一、党的十九大盛况及重大意义</w:t>
            </w:r>
          </w:p>
        </w:tc>
        <w:tc>
          <w:tcPr>
            <w:tcW w:w="1872" w:type="dxa"/>
            <w:vAlign w:val="center"/>
          </w:tcPr>
          <w:p w:rsidR="00EE0DDE" w:rsidRDefault="00EE0DDE" w:rsidP="004724E3">
            <w:pPr>
              <w:widowControl/>
              <w:ind w:firstLine="480"/>
              <w:jc w:val="center"/>
              <w:textAlignment w:val="center"/>
              <w:rPr>
                <w:rFonts w:ascii="Times New Roman" w:eastAsia="仿宋" w:hAnsi="Times New Roman" w:cs="仿宋"/>
                <w:color w:val="000000"/>
                <w:sz w:val="24"/>
              </w:rPr>
            </w:pPr>
            <w:r>
              <w:rPr>
                <w:rFonts w:ascii="Times New Roman" w:eastAsia="仿宋" w:hAnsi="Times New Roman" w:cs="仿宋" w:hint="eastAsia"/>
                <w:color w:val="000000"/>
                <w:sz w:val="24"/>
              </w:rPr>
              <w:t>4</w:t>
            </w:r>
            <w:r>
              <w:rPr>
                <w:rFonts w:ascii="Times New Roman" w:eastAsia="仿宋" w:hAnsi="Times New Roman" w:cs="仿宋" w:hint="eastAsia"/>
                <w:color w:val="000000"/>
                <w:sz w:val="24"/>
              </w:rPr>
              <w:t>集</w:t>
            </w:r>
          </w:p>
        </w:tc>
      </w:tr>
      <w:tr w:rsidR="00EE0DDE" w:rsidTr="004724E3">
        <w:trPr>
          <w:trHeight w:val="638"/>
          <w:jc w:val="center"/>
        </w:trPr>
        <w:tc>
          <w:tcPr>
            <w:tcW w:w="5905" w:type="dxa"/>
            <w:vAlign w:val="center"/>
          </w:tcPr>
          <w:p w:rsidR="00EE0DDE" w:rsidRDefault="00EE0DDE" w:rsidP="004724E3">
            <w:pPr>
              <w:widowControl/>
              <w:ind w:firstLine="480"/>
              <w:textAlignment w:val="center"/>
              <w:rPr>
                <w:rFonts w:ascii="Times New Roman" w:eastAsia="仿宋" w:hAnsi="Times New Roman" w:cs="仿宋"/>
                <w:color w:val="000000"/>
                <w:sz w:val="24"/>
              </w:rPr>
            </w:pPr>
            <w:r>
              <w:rPr>
                <w:rFonts w:ascii="Times New Roman" w:eastAsia="仿宋" w:hAnsi="Times New Roman" w:cs="仿宋" w:hint="eastAsia"/>
                <w:color w:val="000000"/>
                <w:sz w:val="24"/>
              </w:rPr>
              <w:t>二、党的十八大以来我国取得的历史性成就和发生的历史性变化</w:t>
            </w:r>
          </w:p>
        </w:tc>
        <w:tc>
          <w:tcPr>
            <w:tcW w:w="1872" w:type="dxa"/>
            <w:vAlign w:val="center"/>
          </w:tcPr>
          <w:p w:rsidR="00EE0DDE" w:rsidRDefault="00EE0DDE" w:rsidP="004724E3">
            <w:pPr>
              <w:widowControl/>
              <w:ind w:firstLine="480"/>
              <w:jc w:val="center"/>
              <w:textAlignment w:val="center"/>
              <w:rPr>
                <w:rFonts w:ascii="Times New Roman" w:eastAsia="仿宋" w:hAnsi="Times New Roman" w:cs="仿宋"/>
                <w:color w:val="000000"/>
                <w:sz w:val="24"/>
              </w:rPr>
            </w:pPr>
            <w:r>
              <w:rPr>
                <w:rFonts w:ascii="Times New Roman" w:eastAsia="仿宋" w:hAnsi="Times New Roman" w:cs="仿宋" w:hint="eastAsia"/>
                <w:color w:val="000000"/>
                <w:sz w:val="24"/>
              </w:rPr>
              <w:t>6</w:t>
            </w:r>
            <w:r>
              <w:rPr>
                <w:rFonts w:ascii="Times New Roman" w:eastAsia="仿宋" w:hAnsi="Times New Roman" w:cs="仿宋" w:hint="eastAsia"/>
                <w:color w:val="000000"/>
                <w:sz w:val="24"/>
              </w:rPr>
              <w:t>集</w:t>
            </w:r>
          </w:p>
        </w:tc>
      </w:tr>
      <w:tr w:rsidR="00EE0DDE" w:rsidTr="004724E3">
        <w:trPr>
          <w:trHeight w:val="658"/>
          <w:jc w:val="center"/>
        </w:trPr>
        <w:tc>
          <w:tcPr>
            <w:tcW w:w="5905" w:type="dxa"/>
            <w:vAlign w:val="center"/>
          </w:tcPr>
          <w:p w:rsidR="00EE0DDE" w:rsidRDefault="00EE0DDE" w:rsidP="004724E3">
            <w:pPr>
              <w:widowControl/>
              <w:ind w:firstLine="480"/>
              <w:textAlignment w:val="center"/>
              <w:rPr>
                <w:rFonts w:ascii="Times New Roman" w:eastAsia="仿宋" w:hAnsi="Times New Roman" w:cs="仿宋"/>
                <w:color w:val="000000"/>
                <w:sz w:val="24"/>
              </w:rPr>
            </w:pPr>
            <w:r>
              <w:rPr>
                <w:rFonts w:ascii="Times New Roman" w:eastAsia="仿宋" w:hAnsi="Times New Roman" w:cs="仿宋" w:hint="eastAsia"/>
                <w:color w:val="000000"/>
                <w:sz w:val="24"/>
              </w:rPr>
              <w:t>三、中国特色社会主义进入新时代和新时代中国共产党的历史使命</w:t>
            </w:r>
          </w:p>
        </w:tc>
        <w:tc>
          <w:tcPr>
            <w:tcW w:w="1872" w:type="dxa"/>
            <w:vAlign w:val="center"/>
          </w:tcPr>
          <w:p w:rsidR="00EE0DDE" w:rsidRDefault="00EE0DDE" w:rsidP="004724E3">
            <w:pPr>
              <w:widowControl/>
              <w:ind w:firstLine="480"/>
              <w:jc w:val="center"/>
              <w:textAlignment w:val="center"/>
              <w:rPr>
                <w:rFonts w:ascii="Times New Roman" w:eastAsia="仿宋" w:hAnsi="Times New Roman" w:cs="仿宋"/>
                <w:color w:val="000000"/>
                <w:sz w:val="24"/>
              </w:rPr>
            </w:pPr>
            <w:r>
              <w:rPr>
                <w:rFonts w:ascii="Times New Roman" w:eastAsia="仿宋" w:hAnsi="Times New Roman" w:cs="仿宋" w:hint="eastAsia"/>
                <w:color w:val="000000"/>
                <w:sz w:val="24"/>
              </w:rPr>
              <w:t>5</w:t>
            </w:r>
            <w:r>
              <w:rPr>
                <w:rFonts w:ascii="Times New Roman" w:eastAsia="仿宋" w:hAnsi="Times New Roman" w:cs="仿宋" w:hint="eastAsia"/>
                <w:color w:val="000000"/>
                <w:sz w:val="24"/>
              </w:rPr>
              <w:t>集</w:t>
            </w:r>
          </w:p>
        </w:tc>
      </w:tr>
      <w:tr w:rsidR="00EE0DDE" w:rsidTr="004724E3">
        <w:trPr>
          <w:trHeight w:val="579"/>
          <w:jc w:val="center"/>
        </w:trPr>
        <w:tc>
          <w:tcPr>
            <w:tcW w:w="5905" w:type="dxa"/>
            <w:vAlign w:val="center"/>
          </w:tcPr>
          <w:p w:rsidR="00EE0DDE" w:rsidRDefault="00EE0DDE" w:rsidP="004724E3">
            <w:pPr>
              <w:widowControl/>
              <w:ind w:firstLine="480"/>
              <w:textAlignment w:val="center"/>
              <w:rPr>
                <w:rFonts w:ascii="Times New Roman" w:eastAsia="仿宋" w:hAnsi="Times New Roman" w:cs="仿宋"/>
                <w:color w:val="000000"/>
                <w:sz w:val="24"/>
              </w:rPr>
            </w:pPr>
            <w:r>
              <w:rPr>
                <w:rFonts w:ascii="Times New Roman" w:eastAsia="仿宋" w:hAnsi="Times New Roman" w:cs="仿宋" w:hint="eastAsia"/>
                <w:color w:val="000000"/>
                <w:sz w:val="24"/>
              </w:rPr>
              <w:t>四、习近平新时代中国特色社会主义思想和基本方略</w:t>
            </w:r>
          </w:p>
        </w:tc>
        <w:tc>
          <w:tcPr>
            <w:tcW w:w="1872" w:type="dxa"/>
            <w:vAlign w:val="center"/>
          </w:tcPr>
          <w:p w:rsidR="00EE0DDE" w:rsidRDefault="00EE0DDE" w:rsidP="004724E3">
            <w:pPr>
              <w:widowControl/>
              <w:ind w:firstLine="480"/>
              <w:jc w:val="center"/>
              <w:textAlignment w:val="center"/>
              <w:rPr>
                <w:rFonts w:ascii="Times New Roman" w:eastAsia="仿宋" w:hAnsi="Times New Roman" w:cs="仿宋"/>
                <w:color w:val="000000"/>
                <w:sz w:val="24"/>
              </w:rPr>
            </w:pPr>
            <w:r>
              <w:rPr>
                <w:rFonts w:ascii="Times New Roman" w:eastAsia="仿宋" w:hAnsi="Times New Roman" w:cs="仿宋" w:hint="eastAsia"/>
                <w:color w:val="000000"/>
                <w:sz w:val="24"/>
              </w:rPr>
              <w:t>16</w:t>
            </w:r>
            <w:r>
              <w:rPr>
                <w:rFonts w:ascii="Times New Roman" w:eastAsia="仿宋" w:hAnsi="Times New Roman" w:cs="仿宋" w:hint="eastAsia"/>
                <w:color w:val="000000"/>
                <w:sz w:val="24"/>
              </w:rPr>
              <w:t>集</w:t>
            </w:r>
          </w:p>
        </w:tc>
      </w:tr>
      <w:tr w:rsidR="00EE0DDE" w:rsidTr="004724E3">
        <w:trPr>
          <w:trHeight w:val="544"/>
          <w:jc w:val="center"/>
        </w:trPr>
        <w:tc>
          <w:tcPr>
            <w:tcW w:w="5905" w:type="dxa"/>
            <w:vAlign w:val="center"/>
          </w:tcPr>
          <w:p w:rsidR="00EE0DDE" w:rsidRDefault="00EE0DDE" w:rsidP="004724E3">
            <w:pPr>
              <w:widowControl/>
              <w:ind w:firstLine="480"/>
              <w:textAlignment w:val="center"/>
              <w:rPr>
                <w:rFonts w:ascii="Times New Roman" w:eastAsia="仿宋" w:hAnsi="Times New Roman" w:cs="仿宋"/>
                <w:color w:val="000000"/>
                <w:sz w:val="24"/>
              </w:rPr>
            </w:pPr>
            <w:r>
              <w:rPr>
                <w:rFonts w:ascii="Times New Roman" w:eastAsia="仿宋" w:hAnsi="Times New Roman" w:cs="仿宋" w:hint="eastAsia"/>
                <w:color w:val="000000"/>
                <w:sz w:val="24"/>
              </w:rPr>
              <w:t>五、开启全面建设社会主义现代化国家新征程</w:t>
            </w:r>
          </w:p>
        </w:tc>
        <w:tc>
          <w:tcPr>
            <w:tcW w:w="1872" w:type="dxa"/>
            <w:vAlign w:val="center"/>
          </w:tcPr>
          <w:p w:rsidR="00EE0DDE" w:rsidRDefault="00EE0DDE" w:rsidP="004724E3">
            <w:pPr>
              <w:widowControl/>
              <w:ind w:firstLine="480"/>
              <w:jc w:val="center"/>
              <w:textAlignment w:val="center"/>
              <w:rPr>
                <w:rFonts w:ascii="Times New Roman" w:eastAsia="仿宋" w:hAnsi="Times New Roman" w:cs="仿宋"/>
                <w:color w:val="000000"/>
                <w:sz w:val="24"/>
              </w:rPr>
            </w:pPr>
            <w:r>
              <w:rPr>
                <w:rFonts w:ascii="Times New Roman" w:eastAsia="仿宋" w:hAnsi="Times New Roman" w:cs="仿宋" w:hint="eastAsia"/>
                <w:color w:val="000000"/>
                <w:sz w:val="24"/>
              </w:rPr>
              <w:t>8</w:t>
            </w:r>
            <w:r>
              <w:rPr>
                <w:rFonts w:ascii="Times New Roman" w:eastAsia="仿宋" w:hAnsi="Times New Roman" w:cs="仿宋" w:hint="eastAsia"/>
                <w:color w:val="000000"/>
                <w:sz w:val="24"/>
              </w:rPr>
              <w:t>集</w:t>
            </w:r>
          </w:p>
        </w:tc>
      </w:tr>
      <w:tr w:rsidR="00EE0DDE" w:rsidTr="004724E3">
        <w:trPr>
          <w:trHeight w:val="508"/>
          <w:jc w:val="center"/>
        </w:trPr>
        <w:tc>
          <w:tcPr>
            <w:tcW w:w="5905" w:type="dxa"/>
            <w:vAlign w:val="center"/>
          </w:tcPr>
          <w:p w:rsidR="00EE0DDE" w:rsidRDefault="00EE0DDE" w:rsidP="004724E3">
            <w:pPr>
              <w:widowControl/>
              <w:ind w:firstLine="480"/>
              <w:textAlignment w:val="center"/>
              <w:rPr>
                <w:rFonts w:ascii="Times New Roman" w:eastAsia="仿宋" w:hAnsi="Times New Roman" w:cs="仿宋"/>
                <w:color w:val="000000"/>
                <w:sz w:val="24"/>
              </w:rPr>
            </w:pPr>
            <w:r>
              <w:rPr>
                <w:rFonts w:ascii="Times New Roman" w:eastAsia="仿宋" w:hAnsi="Times New Roman" w:cs="仿宋" w:hint="eastAsia"/>
                <w:color w:val="000000"/>
                <w:sz w:val="24"/>
              </w:rPr>
              <w:t>六、新时代经济建设与经济体制改革</w:t>
            </w:r>
          </w:p>
        </w:tc>
        <w:tc>
          <w:tcPr>
            <w:tcW w:w="1872" w:type="dxa"/>
            <w:vAlign w:val="center"/>
          </w:tcPr>
          <w:p w:rsidR="00EE0DDE" w:rsidRDefault="00EE0DDE" w:rsidP="004724E3">
            <w:pPr>
              <w:widowControl/>
              <w:ind w:firstLine="480"/>
              <w:jc w:val="center"/>
              <w:textAlignment w:val="center"/>
              <w:rPr>
                <w:rFonts w:ascii="Times New Roman" w:eastAsia="仿宋" w:hAnsi="Times New Roman" w:cs="仿宋"/>
                <w:color w:val="000000"/>
                <w:sz w:val="24"/>
              </w:rPr>
            </w:pPr>
            <w:r>
              <w:rPr>
                <w:rFonts w:ascii="Times New Roman" w:eastAsia="仿宋" w:hAnsi="Times New Roman" w:cs="仿宋" w:hint="eastAsia"/>
                <w:color w:val="000000"/>
                <w:sz w:val="24"/>
              </w:rPr>
              <w:t>6</w:t>
            </w:r>
            <w:r>
              <w:rPr>
                <w:rFonts w:ascii="Times New Roman" w:eastAsia="仿宋" w:hAnsi="Times New Roman" w:cs="仿宋" w:hint="eastAsia"/>
                <w:color w:val="000000"/>
                <w:sz w:val="24"/>
              </w:rPr>
              <w:t>集</w:t>
            </w:r>
          </w:p>
        </w:tc>
      </w:tr>
      <w:tr w:rsidR="00EE0DDE" w:rsidTr="004724E3">
        <w:trPr>
          <w:trHeight w:val="508"/>
          <w:jc w:val="center"/>
        </w:trPr>
        <w:tc>
          <w:tcPr>
            <w:tcW w:w="5905" w:type="dxa"/>
            <w:vAlign w:val="center"/>
          </w:tcPr>
          <w:p w:rsidR="00EE0DDE" w:rsidRDefault="00EE0DDE" w:rsidP="004724E3">
            <w:pPr>
              <w:widowControl/>
              <w:ind w:firstLine="480"/>
              <w:textAlignment w:val="center"/>
              <w:rPr>
                <w:rFonts w:ascii="Times New Roman" w:eastAsia="仿宋" w:hAnsi="Times New Roman" w:cs="仿宋"/>
                <w:color w:val="000000"/>
                <w:sz w:val="24"/>
              </w:rPr>
            </w:pPr>
            <w:r>
              <w:rPr>
                <w:rFonts w:ascii="Times New Roman" w:eastAsia="仿宋" w:hAnsi="Times New Roman" w:cs="仿宋" w:hint="eastAsia"/>
                <w:color w:val="000000"/>
                <w:sz w:val="24"/>
              </w:rPr>
              <w:t>七、新时代政治建设和政治体制改革</w:t>
            </w:r>
          </w:p>
        </w:tc>
        <w:tc>
          <w:tcPr>
            <w:tcW w:w="1872" w:type="dxa"/>
            <w:vAlign w:val="center"/>
          </w:tcPr>
          <w:p w:rsidR="00EE0DDE" w:rsidRDefault="00EE0DDE" w:rsidP="004724E3">
            <w:pPr>
              <w:widowControl/>
              <w:ind w:firstLine="480"/>
              <w:jc w:val="center"/>
              <w:textAlignment w:val="center"/>
              <w:rPr>
                <w:rFonts w:ascii="Times New Roman" w:eastAsia="仿宋" w:hAnsi="Times New Roman" w:cs="仿宋"/>
                <w:color w:val="000000"/>
                <w:sz w:val="24"/>
              </w:rPr>
            </w:pPr>
            <w:r>
              <w:rPr>
                <w:rFonts w:ascii="Times New Roman" w:eastAsia="仿宋" w:hAnsi="Times New Roman" w:cs="仿宋" w:hint="eastAsia"/>
                <w:color w:val="000000"/>
                <w:sz w:val="24"/>
              </w:rPr>
              <w:t>9</w:t>
            </w:r>
            <w:r>
              <w:rPr>
                <w:rFonts w:ascii="Times New Roman" w:eastAsia="仿宋" w:hAnsi="Times New Roman" w:cs="仿宋" w:hint="eastAsia"/>
                <w:color w:val="000000"/>
                <w:sz w:val="24"/>
              </w:rPr>
              <w:t>集</w:t>
            </w:r>
          </w:p>
        </w:tc>
      </w:tr>
      <w:tr w:rsidR="00EE0DDE" w:rsidTr="004724E3">
        <w:trPr>
          <w:trHeight w:val="546"/>
          <w:jc w:val="center"/>
        </w:trPr>
        <w:tc>
          <w:tcPr>
            <w:tcW w:w="5905" w:type="dxa"/>
            <w:vAlign w:val="center"/>
          </w:tcPr>
          <w:p w:rsidR="00EE0DDE" w:rsidRDefault="00EE0DDE" w:rsidP="004724E3">
            <w:pPr>
              <w:widowControl/>
              <w:ind w:firstLine="480"/>
              <w:textAlignment w:val="center"/>
              <w:rPr>
                <w:rFonts w:ascii="Times New Roman" w:eastAsia="仿宋" w:hAnsi="Times New Roman" w:cs="仿宋"/>
                <w:color w:val="000000"/>
                <w:sz w:val="24"/>
              </w:rPr>
            </w:pPr>
            <w:r>
              <w:rPr>
                <w:rFonts w:ascii="Times New Roman" w:eastAsia="仿宋" w:hAnsi="Times New Roman" w:cs="仿宋" w:hint="eastAsia"/>
                <w:color w:val="000000"/>
                <w:sz w:val="24"/>
              </w:rPr>
              <w:t>八、新时代文化建设和文化体制改革</w:t>
            </w:r>
          </w:p>
        </w:tc>
        <w:tc>
          <w:tcPr>
            <w:tcW w:w="1872" w:type="dxa"/>
            <w:vAlign w:val="center"/>
          </w:tcPr>
          <w:p w:rsidR="00EE0DDE" w:rsidRDefault="00EE0DDE" w:rsidP="004724E3">
            <w:pPr>
              <w:widowControl/>
              <w:ind w:firstLine="480"/>
              <w:jc w:val="center"/>
              <w:textAlignment w:val="center"/>
              <w:rPr>
                <w:rFonts w:ascii="Times New Roman" w:eastAsia="仿宋" w:hAnsi="Times New Roman" w:cs="仿宋"/>
                <w:color w:val="000000"/>
                <w:sz w:val="24"/>
              </w:rPr>
            </w:pPr>
            <w:r>
              <w:rPr>
                <w:rFonts w:ascii="Times New Roman" w:eastAsia="仿宋" w:hAnsi="Times New Roman" w:cs="仿宋" w:hint="eastAsia"/>
                <w:color w:val="000000"/>
                <w:sz w:val="24"/>
              </w:rPr>
              <w:t>7</w:t>
            </w:r>
            <w:r>
              <w:rPr>
                <w:rFonts w:ascii="Times New Roman" w:eastAsia="仿宋" w:hAnsi="Times New Roman" w:cs="仿宋" w:hint="eastAsia"/>
                <w:color w:val="000000"/>
                <w:sz w:val="24"/>
              </w:rPr>
              <w:t>集</w:t>
            </w:r>
          </w:p>
        </w:tc>
      </w:tr>
      <w:tr w:rsidR="00EE0DDE" w:rsidTr="004724E3">
        <w:trPr>
          <w:trHeight w:val="613"/>
          <w:jc w:val="center"/>
        </w:trPr>
        <w:tc>
          <w:tcPr>
            <w:tcW w:w="5905" w:type="dxa"/>
            <w:vAlign w:val="center"/>
          </w:tcPr>
          <w:p w:rsidR="00EE0DDE" w:rsidRDefault="00EE0DDE" w:rsidP="004724E3">
            <w:pPr>
              <w:widowControl/>
              <w:ind w:firstLine="480"/>
              <w:textAlignment w:val="center"/>
              <w:rPr>
                <w:rFonts w:ascii="Times New Roman" w:eastAsia="仿宋" w:hAnsi="Times New Roman" w:cs="仿宋"/>
                <w:color w:val="000000"/>
                <w:sz w:val="24"/>
              </w:rPr>
            </w:pPr>
            <w:r>
              <w:rPr>
                <w:rFonts w:ascii="Times New Roman" w:eastAsia="仿宋" w:hAnsi="Times New Roman" w:cs="仿宋" w:hint="eastAsia"/>
                <w:color w:val="000000"/>
                <w:sz w:val="24"/>
              </w:rPr>
              <w:t>九、新时代社会建设与社会治理体制改革</w:t>
            </w:r>
          </w:p>
        </w:tc>
        <w:tc>
          <w:tcPr>
            <w:tcW w:w="1872" w:type="dxa"/>
            <w:vAlign w:val="center"/>
          </w:tcPr>
          <w:p w:rsidR="00EE0DDE" w:rsidRDefault="00EE0DDE" w:rsidP="004724E3">
            <w:pPr>
              <w:widowControl/>
              <w:ind w:firstLine="480"/>
              <w:jc w:val="center"/>
              <w:textAlignment w:val="center"/>
              <w:rPr>
                <w:rFonts w:ascii="Times New Roman" w:eastAsia="仿宋" w:hAnsi="Times New Roman" w:cs="仿宋"/>
                <w:color w:val="000000"/>
                <w:sz w:val="24"/>
              </w:rPr>
            </w:pPr>
            <w:r>
              <w:rPr>
                <w:rFonts w:ascii="Times New Roman" w:eastAsia="仿宋" w:hAnsi="Times New Roman" w:cs="仿宋" w:hint="eastAsia"/>
                <w:color w:val="000000"/>
                <w:sz w:val="24"/>
              </w:rPr>
              <w:t>10</w:t>
            </w:r>
            <w:r>
              <w:rPr>
                <w:rFonts w:ascii="Times New Roman" w:eastAsia="仿宋" w:hAnsi="Times New Roman" w:cs="仿宋" w:hint="eastAsia"/>
                <w:color w:val="000000"/>
                <w:sz w:val="24"/>
              </w:rPr>
              <w:t>集</w:t>
            </w:r>
          </w:p>
        </w:tc>
      </w:tr>
      <w:tr w:rsidR="00EE0DDE" w:rsidTr="004724E3">
        <w:trPr>
          <w:trHeight w:val="508"/>
          <w:jc w:val="center"/>
        </w:trPr>
        <w:tc>
          <w:tcPr>
            <w:tcW w:w="5905" w:type="dxa"/>
            <w:vAlign w:val="center"/>
          </w:tcPr>
          <w:p w:rsidR="00EE0DDE" w:rsidRDefault="00EE0DDE" w:rsidP="004724E3">
            <w:pPr>
              <w:widowControl/>
              <w:ind w:firstLine="480"/>
              <w:textAlignment w:val="center"/>
              <w:rPr>
                <w:rFonts w:ascii="Times New Roman" w:eastAsia="仿宋" w:hAnsi="Times New Roman" w:cs="仿宋"/>
                <w:color w:val="000000"/>
                <w:sz w:val="24"/>
              </w:rPr>
            </w:pPr>
            <w:r>
              <w:rPr>
                <w:rFonts w:ascii="Times New Roman" w:eastAsia="仿宋" w:hAnsi="Times New Roman" w:cs="仿宋" w:hint="eastAsia"/>
                <w:color w:val="000000"/>
                <w:sz w:val="24"/>
              </w:rPr>
              <w:t>十、新时代生态文明建设与生态文明建设体制改革</w:t>
            </w:r>
          </w:p>
        </w:tc>
        <w:tc>
          <w:tcPr>
            <w:tcW w:w="1872" w:type="dxa"/>
            <w:vAlign w:val="center"/>
          </w:tcPr>
          <w:p w:rsidR="00EE0DDE" w:rsidRDefault="00EE0DDE" w:rsidP="004724E3">
            <w:pPr>
              <w:widowControl/>
              <w:ind w:firstLine="480"/>
              <w:jc w:val="center"/>
              <w:textAlignment w:val="center"/>
              <w:rPr>
                <w:rFonts w:ascii="Times New Roman" w:eastAsia="仿宋" w:hAnsi="Times New Roman" w:cs="仿宋"/>
                <w:color w:val="000000"/>
                <w:sz w:val="24"/>
              </w:rPr>
            </w:pPr>
            <w:r>
              <w:rPr>
                <w:rFonts w:ascii="Times New Roman" w:eastAsia="仿宋" w:hAnsi="Times New Roman" w:cs="仿宋" w:hint="eastAsia"/>
                <w:color w:val="000000"/>
                <w:sz w:val="24"/>
              </w:rPr>
              <w:t>4</w:t>
            </w:r>
            <w:r>
              <w:rPr>
                <w:rFonts w:ascii="Times New Roman" w:eastAsia="仿宋" w:hAnsi="Times New Roman" w:cs="仿宋" w:hint="eastAsia"/>
                <w:color w:val="000000"/>
                <w:sz w:val="24"/>
              </w:rPr>
              <w:t>集</w:t>
            </w:r>
          </w:p>
        </w:tc>
      </w:tr>
      <w:tr w:rsidR="00EE0DDE" w:rsidTr="004724E3">
        <w:trPr>
          <w:trHeight w:val="508"/>
          <w:jc w:val="center"/>
        </w:trPr>
        <w:tc>
          <w:tcPr>
            <w:tcW w:w="5905" w:type="dxa"/>
            <w:vAlign w:val="center"/>
          </w:tcPr>
          <w:p w:rsidR="00EE0DDE" w:rsidRDefault="00EE0DDE" w:rsidP="004724E3">
            <w:pPr>
              <w:widowControl/>
              <w:ind w:firstLine="480"/>
              <w:textAlignment w:val="center"/>
              <w:rPr>
                <w:rFonts w:ascii="Times New Roman" w:eastAsia="仿宋" w:hAnsi="Times New Roman" w:cs="仿宋"/>
                <w:color w:val="000000"/>
                <w:sz w:val="24"/>
              </w:rPr>
            </w:pPr>
            <w:r>
              <w:rPr>
                <w:rFonts w:ascii="Times New Roman" w:eastAsia="仿宋" w:hAnsi="Times New Roman" w:cs="仿宋" w:hint="eastAsia"/>
                <w:color w:val="000000"/>
                <w:sz w:val="24"/>
              </w:rPr>
              <w:t>十一、新时代国防和军队建设</w:t>
            </w:r>
          </w:p>
        </w:tc>
        <w:tc>
          <w:tcPr>
            <w:tcW w:w="1872" w:type="dxa"/>
            <w:vAlign w:val="center"/>
          </w:tcPr>
          <w:p w:rsidR="00EE0DDE" w:rsidRDefault="00EE0DDE" w:rsidP="004724E3">
            <w:pPr>
              <w:ind w:firstLine="480"/>
              <w:jc w:val="center"/>
              <w:rPr>
                <w:rFonts w:ascii="Times New Roman" w:hAnsi="Times New Roman"/>
                <w:b/>
                <w:bCs/>
                <w:sz w:val="24"/>
              </w:rPr>
            </w:pPr>
            <w:r>
              <w:rPr>
                <w:rFonts w:ascii="Times New Roman" w:eastAsia="仿宋" w:hAnsi="Times New Roman" w:cs="仿宋" w:hint="eastAsia"/>
                <w:color w:val="000000"/>
                <w:sz w:val="24"/>
              </w:rPr>
              <w:t>3</w:t>
            </w:r>
            <w:r>
              <w:rPr>
                <w:rFonts w:ascii="Times New Roman" w:eastAsia="仿宋" w:hAnsi="Times New Roman" w:cs="仿宋" w:hint="eastAsia"/>
                <w:color w:val="000000"/>
                <w:sz w:val="24"/>
              </w:rPr>
              <w:t>集</w:t>
            </w:r>
          </w:p>
        </w:tc>
      </w:tr>
      <w:tr w:rsidR="00EE0DDE" w:rsidTr="004724E3">
        <w:trPr>
          <w:trHeight w:val="508"/>
          <w:jc w:val="center"/>
        </w:trPr>
        <w:tc>
          <w:tcPr>
            <w:tcW w:w="5905" w:type="dxa"/>
            <w:vAlign w:val="center"/>
          </w:tcPr>
          <w:p w:rsidR="00EE0DDE" w:rsidRDefault="00EE0DDE" w:rsidP="004724E3">
            <w:pPr>
              <w:widowControl/>
              <w:ind w:firstLine="480"/>
              <w:textAlignment w:val="center"/>
              <w:rPr>
                <w:rFonts w:ascii="Times New Roman" w:eastAsia="仿宋" w:hAnsi="Times New Roman" w:cs="仿宋"/>
                <w:color w:val="000000"/>
                <w:sz w:val="24"/>
              </w:rPr>
            </w:pPr>
            <w:r>
              <w:rPr>
                <w:rFonts w:ascii="Times New Roman" w:eastAsia="仿宋" w:hAnsi="Times New Roman" w:cs="仿宋" w:hint="eastAsia"/>
                <w:color w:val="000000"/>
                <w:sz w:val="24"/>
              </w:rPr>
              <w:t>十二、坚持“一国两制”，推进祖国统一</w:t>
            </w:r>
          </w:p>
        </w:tc>
        <w:tc>
          <w:tcPr>
            <w:tcW w:w="1872" w:type="dxa"/>
            <w:vAlign w:val="center"/>
          </w:tcPr>
          <w:p w:rsidR="00EE0DDE" w:rsidRDefault="00EE0DDE" w:rsidP="004724E3">
            <w:pPr>
              <w:ind w:firstLine="480"/>
              <w:jc w:val="center"/>
              <w:rPr>
                <w:rFonts w:ascii="Times New Roman" w:hAnsi="Times New Roman"/>
                <w:b/>
                <w:bCs/>
                <w:sz w:val="24"/>
              </w:rPr>
            </w:pPr>
            <w:r>
              <w:rPr>
                <w:rFonts w:ascii="Times New Roman" w:eastAsia="仿宋" w:hAnsi="Times New Roman" w:cs="仿宋" w:hint="eastAsia"/>
                <w:color w:val="000000"/>
                <w:sz w:val="24"/>
              </w:rPr>
              <w:t>3</w:t>
            </w:r>
            <w:r>
              <w:rPr>
                <w:rFonts w:ascii="Times New Roman" w:eastAsia="仿宋" w:hAnsi="Times New Roman" w:cs="仿宋" w:hint="eastAsia"/>
                <w:color w:val="000000"/>
                <w:sz w:val="24"/>
              </w:rPr>
              <w:t>集</w:t>
            </w:r>
          </w:p>
        </w:tc>
      </w:tr>
      <w:tr w:rsidR="00EE0DDE" w:rsidTr="004724E3">
        <w:trPr>
          <w:trHeight w:val="508"/>
          <w:jc w:val="center"/>
        </w:trPr>
        <w:tc>
          <w:tcPr>
            <w:tcW w:w="5905" w:type="dxa"/>
            <w:vAlign w:val="center"/>
          </w:tcPr>
          <w:p w:rsidR="00EE0DDE" w:rsidRDefault="00EE0DDE" w:rsidP="004724E3">
            <w:pPr>
              <w:widowControl/>
              <w:ind w:firstLine="480"/>
              <w:textAlignment w:val="center"/>
              <w:rPr>
                <w:rFonts w:ascii="Times New Roman" w:eastAsia="仿宋" w:hAnsi="Times New Roman" w:cs="仿宋"/>
                <w:color w:val="000000"/>
                <w:sz w:val="24"/>
              </w:rPr>
            </w:pPr>
            <w:r>
              <w:rPr>
                <w:rFonts w:ascii="Times New Roman" w:eastAsia="仿宋" w:hAnsi="Times New Roman" w:cs="仿宋" w:hint="eastAsia"/>
                <w:color w:val="000000"/>
                <w:sz w:val="24"/>
              </w:rPr>
              <w:t>十三、新时代中国特色的大国外交与全球治理</w:t>
            </w:r>
          </w:p>
        </w:tc>
        <w:tc>
          <w:tcPr>
            <w:tcW w:w="1872" w:type="dxa"/>
            <w:vAlign w:val="center"/>
          </w:tcPr>
          <w:p w:rsidR="00EE0DDE" w:rsidRDefault="00EE0DDE" w:rsidP="004724E3">
            <w:pPr>
              <w:ind w:firstLine="480"/>
              <w:jc w:val="center"/>
              <w:rPr>
                <w:rFonts w:ascii="Times New Roman" w:hAnsi="Times New Roman"/>
                <w:b/>
                <w:bCs/>
                <w:sz w:val="24"/>
              </w:rPr>
            </w:pPr>
            <w:r>
              <w:rPr>
                <w:rFonts w:ascii="Times New Roman" w:eastAsia="仿宋" w:hAnsi="Times New Roman" w:cs="仿宋" w:hint="eastAsia"/>
                <w:color w:val="000000"/>
                <w:sz w:val="24"/>
              </w:rPr>
              <w:t>6</w:t>
            </w:r>
            <w:r>
              <w:rPr>
                <w:rFonts w:ascii="Times New Roman" w:eastAsia="仿宋" w:hAnsi="Times New Roman" w:cs="仿宋" w:hint="eastAsia"/>
                <w:color w:val="000000"/>
                <w:sz w:val="24"/>
              </w:rPr>
              <w:t>集</w:t>
            </w:r>
          </w:p>
        </w:tc>
      </w:tr>
      <w:tr w:rsidR="00EE0DDE" w:rsidTr="004724E3">
        <w:trPr>
          <w:trHeight w:val="508"/>
          <w:jc w:val="center"/>
        </w:trPr>
        <w:tc>
          <w:tcPr>
            <w:tcW w:w="5905" w:type="dxa"/>
            <w:vAlign w:val="center"/>
          </w:tcPr>
          <w:p w:rsidR="00EE0DDE" w:rsidRDefault="00EE0DDE" w:rsidP="004724E3">
            <w:pPr>
              <w:widowControl/>
              <w:ind w:firstLine="480"/>
              <w:textAlignment w:val="center"/>
              <w:rPr>
                <w:rFonts w:ascii="Times New Roman" w:eastAsia="仿宋" w:hAnsi="Times New Roman" w:cs="仿宋"/>
                <w:color w:val="000000"/>
                <w:sz w:val="24"/>
              </w:rPr>
            </w:pPr>
            <w:r>
              <w:rPr>
                <w:rFonts w:ascii="Times New Roman" w:eastAsia="仿宋" w:hAnsi="Times New Roman" w:cs="仿宋" w:hint="eastAsia"/>
                <w:color w:val="000000"/>
                <w:sz w:val="24"/>
              </w:rPr>
              <w:t>十四、新时代党的建设和反腐败斗争</w:t>
            </w:r>
          </w:p>
        </w:tc>
        <w:tc>
          <w:tcPr>
            <w:tcW w:w="1872" w:type="dxa"/>
            <w:vAlign w:val="center"/>
          </w:tcPr>
          <w:p w:rsidR="00EE0DDE" w:rsidRDefault="00EE0DDE" w:rsidP="004724E3">
            <w:pPr>
              <w:ind w:firstLine="480"/>
              <w:jc w:val="center"/>
              <w:rPr>
                <w:rFonts w:ascii="Times New Roman" w:hAnsi="Times New Roman"/>
                <w:b/>
                <w:bCs/>
                <w:sz w:val="24"/>
              </w:rPr>
            </w:pPr>
            <w:r>
              <w:rPr>
                <w:rFonts w:ascii="Times New Roman" w:eastAsia="仿宋" w:hAnsi="Times New Roman" w:cs="仿宋" w:hint="eastAsia"/>
                <w:color w:val="000000"/>
                <w:sz w:val="24"/>
              </w:rPr>
              <w:t>10</w:t>
            </w:r>
            <w:r>
              <w:rPr>
                <w:rFonts w:ascii="Times New Roman" w:eastAsia="仿宋" w:hAnsi="Times New Roman" w:cs="仿宋" w:hint="eastAsia"/>
                <w:color w:val="000000"/>
                <w:sz w:val="24"/>
              </w:rPr>
              <w:t>集</w:t>
            </w:r>
          </w:p>
        </w:tc>
      </w:tr>
      <w:tr w:rsidR="00EE0DDE" w:rsidTr="004724E3">
        <w:trPr>
          <w:trHeight w:val="508"/>
          <w:jc w:val="center"/>
        </w:trPr>
        <w:tc>
          <w:tcPr>
            <w:tcW w:w="5905" w:type="dxa"/>
            <w:vAlign w:val="center"/>
          </w:tcPr>
          <w:p w:rsidR="00EE0DDE" w:rsidRDefault="00EE0DDE" w:rsidP="004724E3">
            <w:pPr>
              <w:widowControl/>
              <w:ind w:firstLine="480"/>
              <w:textAlignment w:val="center"/>
              <w:rPr>
                <w:rFonts w:ascii="Times New Roman" w:eastAsia="仿宋" w:hAnsi="Times New Roman" w:cs="仿宋"/>
                <w:color w:val="000000"/>
                <w:sz w:val="24"/>
              </w:rPr>
            </w:pPr>
            <w:r>
              <w:rPr>
                <w:rFonts w:ascii="Times New Roman" w:eastAsia="仿宋" w:hAnsi="Times New Roman" w:cs="仿宋" w:hint="eastAsia"/>
                <w:color w:val="000000"/>
                <w:sz w:val="24"/>
              </w:rPr>
              <w:t>十五、认真学习贯彻党的十九大精神</w:t>
            </w:r>
          </w:p>
        </w:tc>
        <w:tc>
          <w:tcPr>
            <w:tcW w:w="1872" w:type="dxa"/>
            <w:vAlign w:val="center"/>
          </w:tcPr>
          <w:p w:rsidR="00EE0DDE" w:rsidRDefault="00EE0DDE" w:rsidP="004724E3">
            <w:pPr>
              <w:ind w:firstLine="480"/>
              <w:jc w:val="center"/>
              <w:rPr>
                <w:rFonts w:ascii="Times New Roman" w:hAnsi="Times New Roman"/>
                <w:b/>
                <w:bCs/>
                <w:sz w:val="24"/>
              </w:rPr>
            </w:pPr>
            <w:r>
              <w:rPr>
                <w:rFonts w:ascii="Times New Roman" w:eastAsia="仿宋" w:hAnsi="Times New Roman" w:cs="仿宋" w:hint="eastAsia"/>
                <w:color w:val="000000"/>
                <w:sz w:val="24"/>
              </w:rPr>
              <w:t>4</w:t>
            </w:r>
            <w:r>
              <w:rPr>
                <w:rFonts w:ascii="Times New Roman" w:eastAsia="仿宋" w:hAnsi="Times New Roman" w:cs="仿宋" w:hint="eastAsia"/>
                <w:color w:val="000000"/>
                <w:sz w:val="24"/>
              </w:rPr>
              <w:t>集</w:t>
            </w:r>
          </w:p>
        </w:tc>
      </w:tr>
    </w:tbl>
    <w:p w:rsidR="00EE0DDE" w:rsidRDefault="00EE0DDE" w:rsidP="00EE0DDE">
      <w:pPr>
        <w:spacing w:line="360" w:lineRule="auto"/>
        <w:ind w:firstLine="480"/>
        <w:rPr>
          <w:rFonts w:ascii="Times New Roman" w:eastAsia="仿宋" w:hAnsi="Times New Roman" w:cs="仿宋"/>
          <w:sz w:val="24"/>
        </w:rPr>
        <w:sectPr w:rsidR="00EE0DDE">
          <w:headerReference w:type="even" r:id="rId4"/>
          <w:headerReference w:type="default" r:id="rId5"/>
          <w:footerReference w:type="even" r:id="rId6"/>
          <w:footerReference w:type="default" r:id="rId7"/>
          <w:headerReference w:type="first" r:id="rId8"/>
          <w:footerReference w:type="first" r:id="rId9"/>
          <w:pgSz w:w="11906" w:h="16838"/>
          <w:pgMar w:top="1440" w:right="1797" w:bottom="1440" w:left="1797" w:header="851" w:footer="992" w:gutter="0"/>
          <w:cols w:space="720"/>
          <w:titlePg/>
          <w:docGrid w:type="linesAndChars" w:linePitch="312"/>
        </w:sectPr>
      </w:pPr>
      <w:r>
        <w:rPr>
          <w:rFonts w:ascii="Times New Roman" w:eastAsia="仿宋" w:hAnsi="Times New Roman" w:cs="仿宋" w:hint="eastAsia"/>
          <w:sz w:val="24"/>
        </w:rPr>
        <w:t>说明：此列表课程或稍有调整，请以平台最终发布课程为准。</w:t>
      </w:r>
    </w:p>
    <w:p w:rsidR="005C023D" w:rsidRPr="00EE0DDE" w:rsidRDefault="00EE0DDE">
      <w:pPr>
        <w:ind w:firstLine="640"/>
      </w:pPr>
    </w:p>
    <w:sectPr w:rsidR="005C023D" w:rsidRPr="00EE0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664" w:rsidRDefault="00EE0DDE" w:rsidP="00A55664">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86959"/>
      <w:docPartObj>
        <w:docPartGallery w:val="Page Numbers (Bottom of Page)"/>
        <w:docPartUnique/>
      </w:docPartObj>
    </w:sdtPr>
    <w:sdtEndPr/>
    <w:sdtContent>
      <w:p w:rsidR="00195588" w:rsidRDefault="00EE0DDE" w:rsidP="00195588">
        <w:pPr>
          <w:pStyle w:val="a4"/>
          <w:ind w:firstLine="360"/>
          <w:jc w:val="center"/>
        </w:pPr>
        <w:r>
          <w:fldChar w:fldCharType="begin"/>
        </w:r>
        <w:r>
          <w:instrText xml:space="preserve"> PAGE   \* MERGEFORMAT </w:instrText>
        </w:r>
        <w:r>
          <w:fldChar w:fldCharType="separate"/>
        </w:r>
        <w:r w:rsidRPr="00EE0DDE">
          <w:rPr>
            <w:noProof/>
            <w:lang w:val="zh-CN"/>
          </w:rPr>
          <w:t>3</w:t>
        </w:r>
        <w:r>
          <w:fldChar w:fldCharType="end"/>
        </w:r>
      </w:p>
    </w:sdtContent>
  </w:sdt>
  <w:p w:rsidR="00195588" w:rsidRPr="00195588" w:rsidRDefault="00EE0DDE" w:rsidP="00195588">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86956"/>
      <w:docPartObj>
        <w:docPartGallery w:val="Page Numbers (Bottom of Page)"/>
        <w:docPartUnique/>
      </w:docPartObj>
    </w:sdtPr>
    <w:sdtEndPr/>
    <w:sdtContent>
      <w:p w:rsidR="00195588" w:rsidRDefault="00EE0DDE" w:rsidP="00195588">
        <w:pPr>
          <w:pStyle w:val="a4"/>
          <w:ind w:firstLine="360"/>
          <w:jc w:val="center"/>
        </w:pPr>
        <w:r>
          <w:fldChar w:fldCharType="begin"/>
        </w:r>
        <w:r>
          <w:instrText xml:space="preserve"> PAGE   \* MERGEFORMAT </w:instrText>
        </w:r>
        <w:r>
          <w:fldChar w:fldCharType="separate"/>
        </w:r>
        <w:r w:rsidRPr="00EE0DDE">
          <w:rPr>
            <w:noProof/>
            <w:lang w:val="zh-CN"/>
          </w:rPr>
          <w:t>1</w:t>
        </w:r>
        <w:r>
          <w:fldChar w:fldCharType="end"/>
        </w:r>
      </w:p>
    </w:sdtContent>
  </w:sdt>
  <w:p w:rsidR="0011059C" w:rsidRDefault="00EE0DDE" w:rsidP="0011059C">
    <w:pPr>
      <w:pStyle w:val="a4"/>
      <w:ind w:firstLine="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664" w:rsidRDefault="00EE0DD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664" w:rsidRDefault="00EE0DDE" w:rsidP="00B0274D">
    <w:pPr>
      <w:pStyle w:val="a3"/>
      <w:pBdr>
        <w:bottom w:val="none" w:sz="0" w:space="0" w:color="auto"/>
      </w:pBd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29" w:rsidRDefault="00EE0DDE" w:rsidP="00BE2C29">
    <w:pPr>
      <w:pStyle w:val="a3"/>
      <w:pBdr>
        <w:bottom w:val="none" w:sz="0" w:space="0" w:color="auto"/>
      </w:pBd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DDE"/>
    <w:rsid w:val="00BE0A41"/>
    <w:rsid w:val="00EE0DDE"/>
    <w:rsid w:val="00EF3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C8A9C-E210-4D51-98C4-38254D3E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DDE"/>
    <w:pPr>
      <w:widowControl w:val="0"/>
      <w:ind w:firstLineChars="200" w:firstLine="200"/>
      <w:jc w:val="both"/>
    </w:pPr>
    <w:rPr>
      <w:rFonts w:ascii="仿宋_GB2312" w:eastAsia="仿宋_GB2312" w:hAnsi="宋体" w:cs="宋体"/>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0DDE"/>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EE0DDE"/>
    <w:rPr>
      <w:sz w:val="18"/>
      <w:szCs w:val="18"/>
    </w:rPr>
  </w:style>
  <w:style w:type="paragraph" w:styleId="a4">
    <w:name w:val="footer"/>
    <w:basedOn w:val="a"/>
    <w:link w:val="Char0"/>
    <w:uiPriority w:val="99"/>
    <w:unhideWhenUsed/>
    <w:rsid w:val="00EE0DDE"/>
    <w:pPr>
      <w:tabs>
        <w:tab w:val="center" w:pos="4153"/>
        <w:tab w:val="right" w:pos="8306"/>
      </w:tabs>
      <w:snapToGrid w:val="0"/>
      <w:jc w:val="left"/>
    </w:pPr>
    <w:rPr>
      <w:sz w:val="18"/>
      <w:szCs w:val="18"/>
    </w:rPr>
  </w:style>
  <w:style w:type="character" w:customStyle="1" w:styleId="Char0">
    <w:name w:val="页脚 Char"/>
    <w:basedOn w:val="a0"/>
    <w:link w:val="a4"/>
    <w:uiPriority w:val="99"/>
    <w:rsid w:val="00EE0DDE"/>
    <w:rPr>
      <w:rFonts w:ascii="仿宋_GB2312" w:eastAsia="仿宋_GB2312" w:hAnsi="宋体" w:cs="宋体"/>
      <w:kern w:val="0"/>
      <w:sz w:val="18"/>
      <w:szCs w:val="18"/>
    </w:rPr>
  </w:style>
  <w:style w:type="character" w:customStyle="1" w:styleId="font21">
    <w:name w:val="font21"/>
    <w:basedOn w:val="a0"/>
    <w:rsid w:val="00EE0DDE"/>
    <w:rPr>
      <w:rFonts w:ascii="Times New Roman" w:hAnsi="Times New Roman" w:cs="Times New Roman" w:hint="default"/>
      <w:i w:val="0"/>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283</Words>
  <Characters>1616</Characters>
  <Application>Microsoft Office Word</Application>
  <DocSecurity>0</DocSecurity>
  <Lines>13</Lines>
  <Paragraphs>3</Paragraphs>
  <ScaleCrop>false</ScaleCrop>
  <Company>微软中国</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白亚娟</dc:creator>
  <cp:keywords/>
  <dc:description/>
  <cp:lastModifiedBy>白亚娟</cp:lastModifiedBy>
  <cp:revision>1</cp:revision>
  <dcterms:created xsi:type="dcterms:W3CDTF">2018-04-20T08:34:00Z</dcterms:created>
  <dcterms:modified xsi:type="dcterms:W3CDTF">2018-04-20T08:35:00Z</dcterms:modified>
</cp:coreProperties>
</file>