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B04DE">
      <w:pPr>
        <w:spacing w:line="600" w:lineRule="exact"/>
        <w:contextualSpacing/>
        <w:jc w:val="both"/>
        <w:rPr>
          <w:rFonts w:hint="default" w:ascii="黑体" w:hAnsi="黑体" w:eastAsia="黑体" w:cs="黑体"/>
          <w:color w:val="auto"/>
          <w:spacing w:val="-16"/>
          <w:sz w:val="32"/>
          <w:szCs w:val="32"/>
          <w:lang w:val="en-US" w:eastAsia="zh-CN"/>
        </w:rPr>
      </w:pPr>
      <w:bookmarkStart w:id="0" w:name="_GoBack"/>
      <w:bookmarkEnd w:id="0"/>
      <w:r>
        <w:rPr>
          <w:rFonts w:hint="eastAsia" w:ascii="黑体" w:hAnsi="黑体" w:eastAsia="黑体" w:cs="黑体"/>
          <w:color w:val="auto"/>
          <w:spacing w:val="-16"/>
          <w:sz w:val="32"/>
          <w:szCs w:val="32"/>
          <w:lang w:val="en-US" w:eastAsia="zh-CN"/>
        </w:rPr>
        <w:t>附件1</w:t>
      </w:r>
    </w:p>
    <w:p w14:paraId="5DF6A9A1">
      <w:pPr>
        <w:spacing w:line="600" w:lineRule="exact"/>
        <w:contextualSpacing/>
        <w:jc w:val="both"/>
        <w:rPr>
          <w:rFonts w:hint="eastAsia" w:ascii="黑体" w:hAnsi="黑体" w:eastAsia="黑体" w:cs="黑体"/>
          <w:color w:val="auto"/>
          <w:spacing w:val="-16"/>
          <w:sz w:val="32"/>
          <w:szCs w:val="32"/>
          <w:lang w:val="en-US" w:eastAsia="zh-CN"/>
        </w:rPr>
      </w:pPr>
    </w:p>
    <w:p w14:paraId="121E2D27">
      <w:pPr>
        <w:keepNext w:val="0"/>
        <w:keepLines w:val="0"/>
        <w:pageBreakBefore w:val="0"/>
        <w:kinsoku/>
        <w:wordWrap/>
        <w:overflowPunct/>
        <w:topLinePunct w:val="0"/>
        <w:autoSpaceDE/>
        <w:autoSpaceDN/>
        <w:bidi w:val="0"/>
        <w:adjustRightInd/>
        <w:snapToGrid/>
        <w:spacing w:line="600" w:lineRule="exact"/>
        <w:ind w:left="0"/>
        <w:contextualSpacing/>
        <w:jc w:val="center"/>
        <w:textAlignment w:val="auto"/>
        <w:rPr>
          <w:rFonts w:hint="eastAsia" w:ascii="方正小标宋简体" w:hAnsi="黑体" w:eastAsia="方正小标宋简体"/>
          <w:color w:val="auto"/>
          <w:spacing w:val="-16"/>
          <w:sz w:val="44"/>
          <w:szCs w:val="44"/>
        </w:rPr>
      </w:pPr>
      <w:r>
        <w:rPr>
          <w:rFonts w:hint="eastAsia" w:ascii="方正小标宋简体" w:hAnsi="黑体" w:eastAsia="方正小标宋简体"/>
          <w:color w:val="auto"/>
          <w:spacing w:val="-16"/>
          <w:sz w:val="44"/>
          <w:szCs w:val="44"/>
        </w:rPr>
        <w:t>202</w:t>
      </w:r>
      <w:r>
        <w:rPr>
          <w:rFonts w:hint="eastAsia" w:ascii="方正小标宋简体" w:hAnsi="黑体" w:eastAsia="方正小标宋简体"/>
          <w:color w:val="auto"/>
          <w:spacing w:val="-16"/>
          <w:sz w:val="44"/>
          <w:szCs w:val="44"/>
          <w:lang w:val="en-US" w:eastAsia="zh-CN"/>
        </w:rPr>
        <w:t>6</w:t>
      </w:r>
      <w:r>
        <w:rPr>
          <w:rFonts w:hint="eastAsia" w:ascii="方正小标宋简体" w:hAnsi="黑体" w:eastAsia="方正小标宋简体"/>
          <w:color w:val="auto"/>
          <w:spacing w:val="-16"/>
          <w:sz w:val="44"/>
          <w:szCs w:val="44"/>
        </w:rPr>
        <w:t>年陕西省社会科学基金项目课题指南</w:t>
      </w:r>
    </w:p>
    <w:p w14:paraId="1ECFDE50">
      <w:pPr>
        <w:keepNext w:val="0"/>
        <w:keepLines w:val="0"/>
        <w:pageBreakBefore w:val="0"/>
        <w:kinsoku/>
        <w:wordWrap/>
        <w:overflowPunct/>
        <w:topLinePunct w:val="0"/>
        <w:autoSpaceDE/>
        <w:autoSpaceDN/>
        <w:bidi w:val="0"/>
        <w:adjustRightInd/>
        <w:snapToGrid/>
        <w:spacing w:line="600" w:lineRule="exact"/>
        <w:ind w:left="0"/>
        <w:contextualSpacing/>
        <w:jc w:val="center"/>
        <w:textAlignment w:val="auto"/>
        <w:rPr>
          <w:rFonts w:hint="eastAsia" w:ascii="楷体_GB2312" w:hAnsi="楷体_GB2312" w:eastAsia="楷体_GB2312" w:cs="楷体_GB2312"/>
          <w:color w:val="auto"/>
          <w:spacing w:val="-16"/>
          <w:sz w:val="32"/>
          <w:szCs w:val="32"/>
          <w:lang w:eastAsia="zh-CN"/>
        </w:rPr>
      </w:pPr>
      <w:r>
        <w:rPr>
          <w:rFonts w:hint="eastAsia" w:ascii="楷体_GB2312" w:hAnsi="楷体_GB2312" w:eastAsia="楷体_GB2312" w:cs="楷体_GB2312"/>
          <w:color w:val="auto"/>
          <w:spacing w:val="-16"/>
          <w:sz w:val="32"/>
          <w:szCs w:val="32"/>
          <w:lang w:val="en-US" w:eastAsia="zh-CN"/>
        </w:rPr>
        <w:t>（送审稿</w:t>
      </w:r>
      <w:r>
        <w:rPr>
          <w:rFonts w:hint="eastAsia" w:ascii="楷体_GB2312" w:hAnsi="楷体_GB2312" w:eastAsia="楷体_GB2312" w:cs="楷体_GB2312"/>
          <w:color w:val="auto"/>
          <w:spacing w:val="-16"/>
          <w:sz w:val="32"/>
          <w:szCs w:val="32"/>
          <w:lang w:eastAsia="zh-CN"/>
        </w:rPr>
        <w:t>）</w:t>
      </w:r>
    </w:p>
    <w:p w14:paraId="64213CCF">
      <w:pPr>
        <w:keepNext w:val="0"/>
        <w:keepLines w:val="0"/>
        <w:pageBreakBefore w:val="0"/>
        <w:kinsoku/>
        <w:wordWrap/>
        <w:overflowPunct/>
        <w:topLinePunct w:val="0"/>
        <w:autoSpaceDE/>
        <w:autoSpaceDN/>
        <w:bidi w:val="0"/>
        <w:adjustRightInd/>
        <w:snapToGrid/>
        <w:spacing w:line="600" w:lineRule="exact"/>
        <w:ind w:left="0"/>
        <w:contextualSpacing/>
        <w:textAlignment w:val="auto"/>
        <w:rPr>
          <w:rFonts w:ascii="楷体_GB2312" w:hAnsi="黑体" w:eastAsia="楷体_GB2312"/>
          <w:color w:val="auto"/>
          <w:spacing w:val="-16"/>
          <w:sz w:val="32"/>
          <w:szCs w:val="32"/>
        </w:rPr>
      </w:pPr>
    </w:p>
    <w:p w14:paraId="335F1A85">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592" w:firstLineChars="200"/>
        <w:jc w:val="left"/>
        <w:textAlignment w:val="auto"/>
        <w:rPr>
          <w:rFonts w:ascii="黑体" w:hAnsi="黑体" w:eastAsia="黑体"/>
          <w:color w:val="auto"/>
          <w:spacing w:val="-12"/>
          <w:sz w:val="32"/>
          <w:szCs w:val="32"/>
        </w:rPr>
      </w:pPr>
      <w:r>
        <w:rPr>
          <w:rFonts w:hint="eastAsia" w:ascii="黑体" w:hAnsi="黑体" w:eastAsia="黑体"/>
          <w:color w:val="auto"/>
          <w:spacing w:val="-12"/>
          <w:sz w:val="32"/>
          <w:szCs w:val="32"/>
          <w:lang w:val="en-US" w:eastAsia="zh-CN"/>
        </w:rPr>
        <w:t>一、</w:t>
      </w:r>
      <w:r>
        <w:rPr>
          <w:rFonts w:hint="eastAsia" w:ascii="黑体" w:hAnsi="黑体" w:eastAsia="黑体"/>
          <w:color w:val="auto"/>
          <w:spacing w:val="-12"/>
          <w:sz w:val="32"/>
          <w:szCs w:val="32"/>
        </w:rPr>
        <w:t>习近平新时代中国特色社会主义思想和</w:t>
      </w:r>
      <w:r>
        <w:rPr>
          <w:rFonts w:ascii="黑体" w:hAnsi="黑体" w:eastAsia="黑体"/>
          <w:color w:val="auto"/>
          <w:spacing w:val="-12"/>
          <w:sz w:val="32"/>
          <w:szCs w:val="32"/>
        </w:rPr>
        <w:t>党的二十届</w:t>
      </w:r>
      <w:r>
        <w:rPr>
          <w:rFonts w:hint="eastAsia" w:ascii="黑体" w:hAnsi="黑体" w:eastAsia="黑体"/>
          <w:color w:val="auto"/>
          <w:spacing w:val="-12"/>
          <w:sz w:val="32"/>
          <w:szCs w:val="32"/>
          <w:lang w:eastAsia="zh-CN"/>
        </w:rPr>
        <w:t>四</w:t>
      </w:r>
      <w:r>
        <w:rPr>
          <w:rFonts w:ascii="黑体" w:hAnsi="黑体" w:eastAsia="黑体"/>
          <w:color w:val="auto"/>
          <w:spacing w:val="-12"/>
          <w:sz w:val="32"/>
          <w:szCs w:val="32"/>
        </w:rPr>
        <w:t>中全</w:t>
      </w:r>
    </w:p>
    <w:p w14:paraId="25D9DDAF">
      <w:pPr>
        <w:keepNext w:val="0"/>
        <w:keepLines w:val="0"/>
        <w:pageBreakBefore w:val="0"/>
        <w:widowControl/>
        <w:kinsoku/>
        <w:wordWrap/>
        <w:overflowPunct/>
        <w:topLinePunct w:val="0"/>
        <w:autoSpaceDE/>
        <w:autoSpaceDN/>
        <w:bidi w:val="0"/>
        <w:adjustRightInd/>
        <w:snapToGrid/>
        <w:spacing w:line="600" w:lineRule="exact"/>
        <w:ind w:left="0"/>
        <w:jc w:val="left"/>
        <w:textAlignment w:val="auto"/>
        <w:rPr>
          <w:rFonts w:ascii="黑体" w:hAnsi="黑体" w:eastAsia="黑体"/>
          <w:color w:val="auto"/>
          <w:spacing w:val="-12"/>
          <w:sz w:val="32"/>
          <w:szCs w:val="32"/>
        </w:rPr>
      </w:pPr>
      <w:r>
        <w:rPr>
          <w:rFonts w:ascii="黑体" w:hAnsi="黑体" w:eastAsia="黑体"/>
          <w:color w:val="auto"/>
          <w:spacing w:val="-12"/>
          <w:sz w:val="32"/>
          <w:szCs w:val="32"/>
        </w:rPr>
        <w:t>会精神研究</w:t>
      </w:r>
    </w:p>
    <w:p w14:paraId="62DF9DD0">
      <w:pPr>
        <w:widowControl/>
        <w:spacing w:line="600" w:lineRule="exact"/>
        <w:ind w:firstLine="640" w:firstLineChars="20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1.习近平新时代中国特色社会主义思想体系化学理化研究</w:t>
      </w:r>
    </w:p>
    <w:p w14:paraId="3CA224B9">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2.习近平经济思想研究</w:t>
      </w:r>
    </w:p>
    <w:p w14:paraId="02622179">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3.习近平法治思想研究</w:t>
      </w:r>
    </w:p>
    <w:p w14:paraId="3809962A">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4.习近平生态文明思想研究</w:t>
      </w:r>
    </w:p>
    <w:p w14:paraId="55B41448">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5.习近平强军思想研究</w:t>
      </w:r>
    </w:p>
    <w:p w14:paraId="57CE4E11">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6.习近平外交思想研究</w:t>
      </w:r>
    </w:p>
    <w:p w14:paraId="06B73B25">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7.习近平文化思想研究</w:t>
      </w:r>
    </w:p>
    <w:p w14:paraId="418BA5F3">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8.习近平党建思想研究</w:t>
      </w:r>
    </w:p>
    <w:p w14:paraId="2E776B8B">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9.习近平总书记关于党的自我革命的重要思想研究</w:t>
      </w:r>
    </w:p>
    <w:p w14:paraId="19B821DA">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10.习近平总书记关于做好新时代党的统一战线工作的重要思想研究</w:t>
      </w:r>
    </w:p>
    <w:p w14:paraId="329B2077">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11.习近平关于树立和践行正确政绩观的重要论述研究</w:t>
      </w:r>
    </w:p>
    <w:p w14:paraId="77CCFE01">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12.习近平总书记关于“三农”工作的重要论述研究</w:t>
      </w:r>
    </w:p>
    <w:p w14:paraId="2E08EC19">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13.习近平总书记关于科技创新的重要论述研究</w:t>
      </w:r>
    </w:p>
    <w:p w14:paraId="5D060791">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14.习近平总书记关于城市工作的重要论述研究</w:t>
      </w:r>
    </w:p>
    <w:p w14:paraId="6904D247">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15.习近平总书记关于社会工作的重要论述研究</w:t>
      </w:r>
    </w:p>
    <w:p w14:paraId="0C4E6DF1">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16.习近平总书记关于意识形态工作的重要论述研究</w:t>
      </w:r>
    </w:p>
    <w:p w14:paraId="74937058">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17.习近平总书记关于党史和文献工作的重要论述研究</w:t>
      </w:r>
    </w:p>
    <w:p w14:paraId="56524860">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18.习近平总书记关于新闻舆论工作的重要论述研究</w:t>
      </w:r>
    </w:p>
    <w:p w14:paraId="6D0E4E8B">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19.习近平总书记创新发展马克思主义新闻观的理论贡献研究</w:t>
      </w:r>
    </w:p>
    <w:p w14:paraId="7C655E8C">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20.习近平总书记关于国家能源安全的重要论述研究</w:t>
      </w:r>
    </w:p>
    <w:p w14:paraId="299D0780">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黑体" w:eastAsia="仿宋_GB2312"/>
          <w:color w:val="auto"/>
          <w:sz w:val="32"/>
          <w:szCs w:val="32"/>
          <w:lang w:val="en-US" w:eastAsia="zh-CN"/>
        </w:rPr>
        <w:t>21.</w:t>
      </w:r>
      <w:r>
        <w:rPr>
          <w:rFonts w:hint="eastAsia" w:ascii="仿宋_GB2312" w:hAnsi="黑体" w:eastAsia="仿宋_GB2312"/>
          <w:color w:val="auto"/>
          <w:sz w:val="32"/>
          <w:szCs w:val="32"/>
          <w:lang w:eastAsia="zh-CN"/>
        </w:rPr>
        <w:t>习近平总书记关于妇女儿童和妇联工作重要论述研究</w:t>
      </w:r>
    </w:p>
    <w:p w14:paraId="0A420F6C">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22.“两个结合”与中国式现代化的文明根基研究</w:t>
      </w:r>
    </w:p>
    <w:p w14:paraId="5D8EAAC8">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23.“两个结合”与中国马克思主义的理论发展研究</w:t>
      </w:r>
    </w:p>
    <w:p w14:paraId="58CF9D1D">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24.中国式现代化的传统文化思想渊源研究</w:t>
      </w:r>
    </w:p>
    <w:p w14:paraId="7F4102A4">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25.中国式现代化进程中的共同富裕问题研究</w:t>
      </w:r>
    </w:p>
    <w:p w14:paraId="70DAD5F6">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 xml:space="preserve">26.中国式现代化的评价指标与发展规律研究 </w:t>
      </w:r>
    </w:p>
    <w:p w14:paraId="5D664FF3">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27.新质生产力的生成机制与发展路径研究</w:t>
      </w:r>
    </w:p>
    <w:p w14:paraId="5EB39A88">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28.构建以先进制造业为骨干的现代化产业体系研究</w:t>
      </w:r>
    </w:p>
    <w:p w14:paraId="5627F98F">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29.推进实体经济智能化、绿色化、融合化的创新机制与路径研究</w:t>
      </w:r>
    </w:p>
    <w:p w14:paraId="4D3A3689">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30.培育壮大新兴产业与未来产业研究</w:t>
      </w:r>
    </w:p>
    <w:p w14:paraId="544C5111">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 xml:space="preserve">31.一体推进教育科技人才发展研究 </w:t>
      </w:r>
    </w:p>
    <w:p w14:paraId="7C6D0B33">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32.以人工智能引领科研范式变革研究</w:t>
      </w:r>
    </w:p>
    <w:p w14:paraId="015C9465">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33.完善促进消费制度机制研究</w:t>
      </w:r>
    </w:p>
    <w:p w14:paraId="7139FEE1">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34.充分激发各类经营主体活力的制度建设与实施路径研究</w:t>
      </w:r>
    </w:p>
    <w:p w14:paraId="03BC3039">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35.加快构建中国特色现代金融体系研究</w:t>
      </w:r>
    </w:p>
    <w:p w14:paraId="64FC1838">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36.扩大高水平对外开放的理论内涵与实践创新研究</w:t>
      </w:r>
    </w:p>
    <w:p w14:paraId="54C6AD7E">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37. 学习运用“千万工程”经验推进宜居宜业和美乡村建设研究</w:t>
      </w:r>
    </w:p>
    <w:p w14:paraId="68D753CD">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38.统筹建立常态化防止返贫致贫机制研究</w:t>
      </w:r>
    </w:p>
    <w:p w14:paraId="74FB13AC">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39.构建优势互补、高质量发展的区域经济布局研究</w:t>
      </w:r>
    </w:p>
    <w:p w14:paraId="5A6EB383">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40.促进区域创新链产业链高效协作的机制与路径研究</w:t>
      </w:r>
    </w:p>
    <w:p w14:paraId="0EA16247">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41.深入推进以人为本的新型城镇化研究</w:t>
      </w:r>
    </w:p>
    <w:p w14:paraId="2924170D">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42.新闻宣传和网络舆论一体化管理体系创新研究</w:t>
      </w:r>
    </w:p>
    <w:p w14:paraId="53F961B4">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43.提升中华文明传播力影响力研究</w:t>
      </w:r>
    </w:p>
    <w:p w14:paraId="74C0F270">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44.完善就业支持和公共服务体系研究</w:t>
      </w:r>
    </w:p>
    <w:p w14:paraId="501672B5">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45.加快发展多层次多支柱养老保险体系研究</w:t>
      </w:r>
    </w:p>
    <w:p w14:paraId="46BCCE12">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46.健全与人口变化相适应的教育资源配置机制研究</w:t>
      </w:r>
    </w:p>
    <w:p w14:paraId="0023BE35">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47.加快经济社会发展全面绿色转型研究</w:t>
      </w:r>
    </w:p>
    <w:p w14:paraId="7002BDF2">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48.完善国家安全法治体系、战略体系、政策体系、风险防控体系研究</w:t>
      </w:r>
    </w:p>
    <w:p w14:paraId="788A25A1">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49.完善共建共治共享社会治理制度研究</w:t>
      </w:r>
    </w:p>
    <w:p w14:paraId="08055AEB">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50.延安时期中国共产党推进“两个结合”的理论与实践创新研究</w:t>
      </w:r>
    </w:p>
    <w:p w14:paraId="4A25DC16">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51.延安时期中国共产党践行正确政绩观的历史经验与现实启示研究</w:t>
      </w:r>
    </w:p>
    <w:p w14:paraId="351E4FE6">
      <w:pPr>
        <w:widowControl/>
        <w:ind w:firstLine="592" w:firstLineChars="200"/>
        <w:rPr>
          <w:rFonts w:hint="eastAsia" w:ascii="黑体" w:hAnsi="黑体" w:eastAsia="黑体"/>
          <w:color w:val="auto"/>
          <w:spacing w:val="-12"/>
          <w:sz w:val="32"/>
          <w:szCs w:val="32"/>
        </w:rPr>
      </w:pPr>
      <w:r>
        <w:rPr>
          <w:rFonts w:hint="eastAsia" w:ascii="黑体" w:hAnsi="黑体" w:eastAsia="黑体"/>
          <w:color w:val="auto"/>
          <w:spacing w:val="-12"/>
          <w:sz w:val="32"/>
          <w:szCs w:val="32"/>
          <w:lang w:val="en-US" w:eastAsia="zh-CN"/>
        </w:rPr>
        <w:t>二、“十五五”时期</w:t>
      </w:r>
      <w:r>
        <w:rPr>
          <w:rFonts w:hint="eastAsia" w:ascii="黑体" w:hAnsi="黑体" w:eastAsia="黑体"/>
          <w:color w:val="auto"/>
          <w:spacing w:val="-12"/>
          <w:sz w:val="32"/>
          <w:szCs w:val="32"/>
        </w:rPr>
        <w:t>陕西</w:t>
      </w:r>
      <w:r>
        <w:rPr>
          <w:rFonts w:hint="eastAsia" w:ascii="黑体" w:hAnsi="黑体" w:eastAsia="黑体"/>
          <w:color w:val="auto"/>
          <w:spacing w:val="-12"/>
          <w:sz w:val="32"/>
          <w:szCs w:val="32"/>
          <w:lang w:val="en-US" w:eastAsia="zh-CN"/>
        </w:rPr>
        <w:t>经济社会发展</w:t>
      </w:r>
      <w:r>
        <w:rPr>
          <w:rFonts w:hint="eastAsia" w:ascii="黑体" w:hAnsi="黑体" w:eastAsia="黑体"/>
          <w:color w:val="auto"/>
          <w:spacing w:val="-12"/>
          <w:sz w:val="32"/>
          <w:szCs w:val="32"/>
        </w:rPr>
        <w:t>重大</w:t>
      </w:r>
      <w:r>
        <w:rPr>
          <w:rFonts w:ascii="黑体" w:hAnsi="黑体" w:eastAsia="黑体"/>
          <w:color w:val="auto"/>
          <w:spacing w:val="-12"/>
          <w:sz w:val="32"/>
          <w:szCs w:val="32"/>
        </w:rPr>
        <w:t>理论</w:t>
      </w:r>
      <w:r>
        <w:rPr>
          <w:rFonts w:hint="eastAsia" w:ascii="黑体" w:hAnsi="黑体" w:eastAsia="黑体"/>
          <w:color w:val="auto"/>
          <w:spacing w:val="-12"/>
          <w:sz w:val="32"/>
          <w:szCs w:val="32"/>
          <w:lang w:val="en-US" w:eastAsia="zh-CN"/>
        </w:rPr>
        <w:t>与实践</w:t>
      </w:r>
      <w:r>
        <w:rPr>
          <w:rFonts w:ascii="黑体" w:hAnsi="黑体" w:eastAsia="黑体"/>
          <w:color w:val="auto"/>
          <w:spacing w:val="-12"/>
          <w:sz w:val="32"/>
          <w:szCs w:val="32"/>
        </w:rPr>
        <w:t>问题</w:t>
      </w:r>
      <w:r>
        <w:rPr>
          <w:rFonts w:hint="eastAsia" w:ascii="黑体" w:hAnsi="黑体" w:eastAsia="黑体"/>
          <w:color w:val="auto"/>
          <w:spacing w:val="-12"/>
          <w:sz w:val="32"/>
          <w:szCs w:val="32"/>
        </w:rPr>
        <w:t>研究</w:t>
      </w:r>
    </w:p>
    <w:p w14:paraId="2317BEBF">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1.习近平新时代中国特色社会主义思想的陕西实践研究</w:t>
      </w:r>
    </w:p>
    <w:p w14:paraId="75E5D944">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w:t>
      </w:r>
      <w:r>
        <w:rPr>
          <w:rFonts w:hint="default" w:ascii="仿宋_GB2312" w:hAnsi="仿宋_GB2312" w:eastAsia="仿宋_GB2312" w:cs="仿宋_GB2312"/>
          <w:i w:val="0"/>
          <w:iCs w:val="0"/>
          <w:color w:val="auto"/>
          <w:kern w:val="0"/>
          <w:sz w:val="32"/>
          <w:szCs w:val="32"/>
          <w:u w:val="none"/>
          <w:lang w:val="en-US" w:eastAsia="zh-CN" w:bidi="ar"/>
        </w:rPr>
        <w:t>.“十五五”时期陕西经济高质量发展路径与政策体系研究</w:t>
      </w:r>
    </w:p>
    <w:p w14:paraId="2D126B76">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3.科技创新引领陕西新质生产力发展的体制机制研究</w:t>
      </w:r>
    </w:p>
    <w:p w14:paraId="4C8F7D52">
      <w:pPr>
        <w:widowControl/>
        <w:spacing w:line="600" w:lineRule="exact"/>
        <w:ind w:firstLine="640" w:firstLineChars="20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w:t>
      </w:r>
      <w:r>
        <w:rPr>
          <w:rFonts w:hint="default" w:ascii="仿宋_GB2312" w:hAnsi="仿宋_GB2312" w:eastAsia="仿宋_GB2312" w:cs="仿宋_GB2312"/>
          <w:i w:val="0"/>
          <w:iCs w:val="0"/>
          <w:color w:val="auto"/>
          <w:kern w:val="0"/>
          <w:sz w:val="32"/>
          <w:szCs w:val="32"/>
          <w:u w:val="none"/>
          <w:lang w:val="en-US" w:eastAsia="zh-CN" w:bidi="ar"/>
        </w:rPr>
        <w:t>.具有陕西特色的现代化产业体系构建研究</w:t>
      </w:r>
    </w:p>
    <w:p w14:paraId="3D4F8EAC">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w:t>
      </w:r>
      <w:r>
        <w:rPr>
          <w:rFonts w:hint="default" w:ascii="仿宋_GB2312" w:hAnsi="仿宋_GB2312" w:eastAsia="仿宋_GB2312" w:cs="仿宋_GB2312"/>
          <w:i w:val="0"/>
          <w:iCs w:val="0"/>
          <w:color w:val="auto"/>
          <w:kern w:val="0"/>
          <w:sz w:val="32"/>
          <w:szCs w:val="32"/>
          <w:u w:val="none"/>
          <w:lang w:val="en-US" w:eastAsia="zh-CN" w:bidi="ar"/>
        </w:rPr>
        <w:t>陕西科技金融赋能现代产业体系建设的机制与路径研究</w:t>
      </w:r>
    </w:p>
    <w:p w14:paraId="7D97DB22">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w:t>
      </w:r>
      <w:r>
        <w:rPr>
          <w:rFonts w:hint="default" w:ascii="仿宋_GB2312" w:hAnsi="仿宋_GB2312" w:eastAsia="仿宋_GB2312" w:cs="仿宋_GB2312"/>
          <w:i w:val="0"/>
          <w:iCs w:val="0"/>
          <w:color w:val="auto"/>
          <w:kern w:val="0"/>
          <w:sz w:val="32"/>
          <w:szCs w:val="32"/>
          <w:u w:val="none"/>
          <w:lang w:val="en-US" w:eastAsia="zh-CN" w:bidi="ar"/>
        </w:rPr>
        <w:t>数字经济驱动陕西传统产业转型升级的路径与政策研究</w:t>
      </w:r>
    </w:p>
    <w:p w14:paraId="25B12D93">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7.陕西</w:t>
      </w:r>
      <w:r>
        <w:rPr>
          <w:rFonts w:hint="default" w:ascii="仿宋_GB2312" w:hAnsi="仿宋_GB2312" w:eastAsia="仿宋_GB2312" w:cs="仿宋_GB2312"/>
          <w:i w:val="0"/>
          <w:iCs w:val="0"/>
          <w:color w:val="auto"/>
          <w:kern w:val="0"/>
          <w:sz w:val="32"/>
          <w:szCs w:val="32"/>
          <w:u w:val="none"/>
          <w:lang w:val="en-US" w:eastAsia="zh-CN" w:bidi="ar"/>
        </w:rPr>
        <w:t>推进制造业产业链智能化绿色化融合化转型研究</w:t>
      </w:r>
    </w:p>
    <w:p w14:paraId="1A594619">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8</w:t>
      </w:r>
      <w:r>
        <w:rPr>
          <w:rFonts w:hint="default" w:ascii="仿宋_GB2312" w:hAnsi="仿宋_GB2312" w:eastAsia="仿宋_GB2312" w:cs="仿宋_GB2312"/>
          <w:i w:val="0"/>
          <w:iCs w:val="0"/>
          <w:color w:val="auto"/>
          <w:kern w:val="0"/>
          <w:sz w:val="32"/>
          <w:szCs w:val="32"/>
          <w:u w:val="none"/>
          <w:lang w:val="en-US" w:eastAsia="zh-CN" w:bidi="ar"/>
        </w:rPr>
        <w:t>.陕西能源产业绿色低碳转型与新型能源体系建设研究</w:t>
      </w:r>
    </w:p>
    <w:p w14:paraId="7C9A34ED">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9.陕西战略性新兴产业与未来产业培育研究</w:t>
      </w:r>
    </w:p>
    <w:p w14:paraId="3360D81B">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10.陕西科技成果转化服务体系优化与效能评估研究</w:t>
      </w:r>
    </w:p>
    <w:p w14:paraId="25D1881A">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11.陕西现代物流高质量发展路径研究</w:t>
      </w:r>
    </w:p>
    <w:p w14:paraId="4A65DC75">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12.关中平原城市群服务业协同发展机制与政策研究</w:t>
      </w:r>
    </w:p>
    <w:p w14:paraId="69A264FA">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13. 陕西深度融入“一带一路”打造内陆改革开放高地研究</w:t>
      </w:r>
    </w:p>
    <w:p w14:paraId="6EDA9165">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14.</w:t>
      </w:r>
      <w:r>
        <w:rPr>
          <w:rFonts w:hint="default" w:ascii="仿宋_GB2312" w:hAnsi="仿宋_GB2312" w:eastAsia="仿宋_GB2312" w:cs="仿宋_GB2312"/>
          <w:i w:val="0"/>
          <w:iCs w:val="0"/>
          <w:color w:val="auto"/>
          <w:kern w:val="0"/>
          <w:sz w:val="32"/>
          <w:szCs w:val="32"/>
          <w:u w:val="none"/>
          <w:lang w:val="en-US" w:eastAsia="zh-CN" w:bidi="ar"/>
        </w:rPr>
        <w:t>陕西构建开放型经济体系研究</w:t>
      </w:r>
    </w:p>
    <w:p w14:paraId="2069F502">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15.陕西加快跨境电商出口海外仓模式扩容升级研究</w:t>
      </w:r>
    </w:p>
    <w:p w14:paraId="6C143C0F">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16.陕西持续提升中欧班列西安集结中心枢纽能级策略研究</w:t>
      </w:r>
    </w:p>
    <w:p w14:paraId="7F039883">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17.优化推进“秦创原”创新驱动平台建设研究</w:t>
      </w:r>
    </w:p>
    <w:p w14:paraId="3D6BDF2A">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18</w:t>
      </w:r>
      <w:r>
        <w:rPr>
          <w:rFonts w:hint="default" w:ascii="仿宋_GB2312" w:hAnsi="仿宋_GB2312" w:eastAsia="仿宋_GB2312" w:cs="仿宋_GB2312"/>
          <w:i w:val="0"/>
          <w:iCs w:val="0"/>
          <w:color w:val="auto"/>
          <w:kern w:val="0"/>
          <w:sz w:val="32"/>
          <w:szCs w:val="32"/>
          <w:u w:val="none"/>
          <w:lang w:val="en-US" w:eastAsia="zh-CN" w:bidi="ar"/>
        </w:rPr>
        <w:t>.陕西深化科技成果转化“三项改革”与优化创新生态研究</w:t>
      </w:r>
    </w:p>
    <w:p w14:paraId="49A25837">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19.陕西</w:t>
      </w:r>
      <w:r>
        <w:rPr>
          <w:rFonts w:hint="default" w:ascii="仿宋_GB2312" w:hAnsi="仿宋_GB2312" w:eastAsia="仿宋_GB2312" w:cs="仿宋_GB2312"/>
          <w:i w:val="0"/>
          <w:iCs w:val="0"/>
          <w:color w:val="auto"/>
          <w:kern w:val="0"/>
          <w:sz w:val="32"/>
          <w:szCs w:val="32"/>
          <w:u w:val="none"/>
          <w:lang w:val="en-US" w:eastAsia="zh-CN" w:bidi="ar"/>
        </w:rPr>
        <w:t>构建教育科技人才一体化区域创新生态链条研究</w:t>
      </w:r>
    </w:p>
    <w:p w14:paraId="0B94E4D1">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20.实体经济与数字经济深度融合推动陕西产业升级研究</w:t>
      </w:r>
    </w:p>
    <w:p w14:paraId="530F35E4">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w:t>
      </w:r>
      <w:r>
        <w:rPr>
          <w:rFonts w:hint="default" w:ascii="仿宋_GB2312" w:hAnsi="仿宋_GB2312" w:eastAsia="仿宋_GB2312" w:cs="仿宋_GB2312"/>
          <w:i w:val="0"/>
          <w:iCs w:val="0"/>
          <w:color w:val="auto"/>
          <w:kern w:val="0"/>
          <w:sz w:val="32"/>
          <w:szCs w:val="32"/>
          <w:u w:val="none"/>
          <w:lang w:val="en-US" w:eastAsia="zh-CN" w:bidi="ar"/>
        </w:rPr>
        <w:t>陕西平台经济发展路径研究</w:t>
      </w:r>
    </w:p>
    <w:p w14:paraId="15593059">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22.陕西低空空域开发助力乡村振兴高质量发展研究</w:t>
      </w:r>
    </w:p>
    <w:p w14:paraId="03B7D051">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23</w:t>
      </w:r>
      <w:r>
        <w:rPr>
          <w:rFonts w:hint="default" w:ascii="仿宋_GB2312" w:hAnsi="仿宋_GB2312" w:eastAsia="仿宋_GB2312" w:cs="仿宋_GB2312"/>
          <w:i w:val="0"/>
          <w:iCs w:val="0"/>
          <w:color w:val="auto"/>
          <w:kern w:val="0"/>
          <w:sz w:val="32"/>
          <w:szCs w:val="32"/>
          <w:u w:val="none"/>
          <w:lang w:val="en-US" w:eastAsia="zh-CN" w:bidi="ar"/>
        </w:rPr>
        <w:t>.</w:t>
      </w:r>
      <w:r>
        <w:rPr>
          <w:rFonts w:hint="eastAsia" w:ascii="仿宋_GB2312" w:hAnsi="仿宋_GB2312" w:eastAsia="仿宋_GB2312" w:cs="仿宋_GB2312"/>
          <w:i w:val="0"/>
          <w:iCs w:val="0"/>
          <w:color w:val="auto"/>
          <w:kern w:val="0"/>
          <w:sz w:val="32"/>
          <w:szCs w:val="32"/>
          <w:u w:val="none"/>
          <w:lang w:val="en-US" w:eastAsia="zh-CN" w:bidi="ar"/>
        </w:rPr>
        <w:t>陕西</w:t>
      </w:r>
      <w:r>
        <w:rPr>
          <w:rFonts w:hint="default" w:ascii="仿宋_GB2312" w:hAnsi="仿宋_GB2312" w:eastAsia="仿宋_GB2312" w:cs="仿宋_GB2312"/>
          <w:i w:val="0"/>
          <w:iCs w:val="0"/>
          <w:color w:val="auto"/>
          <w:kern w:val="0"/>
          <w:sz w:val="32"/>
          <w:szCs w:val="32"/>
          <w:u w:val="none"/>
          <w:lang w:val="en-US" w:eastAsia="zh-CN" w:bidi="ar"/>
        </w:rPr>
        <w:t>“双极带动、多点支撑、三区协同”区域发展战略实施路径研究</w:t>
      </w:r>
    </w:p>
    <w:p w14:paraId="35644EC9">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24.陕西推进城市高质量发展的路径与政策体系研究</w:t>
      </w:r>
    </w:p>
    <w:p w14:paraId="115AB7F2">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25.陕西新型城镇化与城乡融合高质量发展研究</w:t>
      </w:r>
    </w:p>
    <w:p w14:paraId="7183C380">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26.县域经济高质量发展与乡村振兴协同推进研究</w:t>
      </w:r>
    </w:p>
    <w:p w14:paraId="7B762890">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27</w:t>
      </w:r>
      <w:r>
        <w:rPr>
          <w:rFonts w:hint="default" w:ascii="仿宋_GB2312" w:hAnsi="仿宋_GB2312" w:eastAsia="仿宋_GB2312" w:cs="仿宋_GB2312"/>
          <w:i w:val="0"/>
          <w:iCs w:val="0"/>
          <w:color w:val="auto"/>
          <w:kern w:val="0"/>
          <w:sz w:val="32"/>
          <w:szCs w:val="32"/>
          <w:u w:val="none"/>
          <w:lang w:val="en-US" w:eastAsia="zh-CN" w:bidi="ar"/>
        </w:rPr>
        <w:t>.陕西市场化法治化国际化营商环境优化提升研究</w:t>
      </w:r>
    </w:p>
    <w:p w14:paraId="79A921C4">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28.</w:t>
      </w:r>
      <w:r>
        <w:rPr>
          <w:rFonts w:hint="default" w:ascii="仿宋_GB2312" w:hAnsi="仿宋_GB2312" w:eastAsia="仿宋_GB2312" w:cs="仿宋_GB2312"/>
          <w:i w:val="0"/>
          <w:iCs w:val="0"/>
          <w:color w:val="auto"/>
          <w:kern w:val="0"/>
          <w:sz w:val="32"/>
          <w:szCs w:val="32"/>
          <w:u w:val="none"/>
          <w:lang w:val="en-US" w:eastAsia="zh-CN" w:bidi="ar"/>
        </w:rPr>
        <w:t>提振陕西消费的分类施策和协同推进研究</w:t>
      </w:r>
    </w:p>
    <w:p w14:paraId="47763399">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29.</w:t>
      </w:r>
      <w:r>
        <w:rPr>
          <w:rFonts w:hint="default" w:ascii="仿宋_GB2312" w:hAnsi="仿宋_GB2312" w:eastAsia="仿宋_GB2312" w:cs="仿宋_GB2312"/>
          <w:i w:val="0"/>
          <w:iCs w:val="0"/>
          <w:color w:val="auto"/>
          <w:kern w:val="0"/>
          <w:sz w:val="32"/>
          <w:szCs w:val="32"/>
          <w:u w:val="none"/>
          <w:lang w:val="en-US" w:eastAsia="zh-CN" w:bidi="ar"/>
        </w:rPr>
        <w:t>陕西培育打造消费新业态新模式新场景研究</w:t>
      </w:r>
    </w:p>
    <w:p w14:paraId="01F68AB7">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30.</w:t>
      </w:r>
      <w:r>
        <w:rPr>
          <w:rFonts w:hint="default" w:ascii="仿宋_GB2312" w:hAnsi="仿宋_GB2312" w:eastAsia="仿宋_GB2312" w:cs="仿宋_GB2312"/>
          <w:i w:val="0"/>
          <w:iCs w:val="0"/>
          <w:color w:val="auto"/>
          <w:kern w:val="0"/>
          <w:sz w:val="32"/>
          <w:szCs w:val="32"/>
          <w:u w:val="none"/>
          <w:lang w:val="en-US" w:eastAsia="zh-CN" w:bidi="ar"/>
        </w:rPr>
        <w:t>陕西新型农村集体经济联农带农机制研究</w:t>
      </w:r>
    </w:p>
    <w:p w14:paraId="0FB29509">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31.陕西农村空心化问题与治理路径研究</w:t>
      </w:r>
    </w:p>
    <w:p w14:paraId="5B886FCB">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32.陕西生态文明建设与乡村振兴深度融合的发展模式与优化策略研究</w:t>
      </w:r>
    </w:p>
    <w:p w14:paraId="020FAA04">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33.“双碳”目标下陕西绿色低碳转型路径与政策创新研究</w:t>
      </w:r>
    </w:p>
    <w:p w14:paraId="318A0D9F">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34.</w:t>
      </w:r>
      <w:r>
        <w:rPr>
          <w:rFonts w:hint="default" w:ascii="仿宋_GB2312" w:hAnsi="仿宋_GB2312" w:eastAsia="仿宋_GB2312" w:cs="仿宋_GB2312"/>
          <w:i w:val="0"/>
          <w:iCs w:val="0"/>
          <w:color w:val="auto"/>
          <w:kern w:val="0"/>
          <w:sz w:val="32"/>
          <w:szCs w:val="32"/>
          <w:u w:val="none"/>
          <w:lang w:val="en-US" w:eastAsia="zh-CN" w:bidi="ar"/>
        </w:rPr>
        <w:t>陕西林业生态产品价值实现路径研究</w:t>
      </w:r>
    </w:p>
    <w:p w14:paraId="788A14D0">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35.陕西科教优势转化为发展优势的内在机理与实践路径研究</w:t>
      </w:r>
    </w:p>
    <w:p w14:paraId="51C7ADB2">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36.</w:t>
      </w:r>
      <w:r>
        <w:rPr>
          <w:rFonts w:hint="default" w:ascii="仿宋_GB2312" w:hAnsi="仿宋_GB2312" w:eastAsia="仿宋_GB2312" w:cs="仿宋_GB2312"/>
          <w:i w:val="0"/>
          <w:iCs w:val="0"/>
          <w:color w:val="auto"/>
          <w:kern w:val="0"/>
          <w:sz w:val="32"/>
          <w:szCs w:val="32"/>
          <w:u w:val="none"/>
          <w:lang w:val="en-US" w:eastAsia="zh-CN" w:bidi="ar"/>
        </w:rPr>
        <w:t>陕西职业教育数字化转型研究</w:t>
      </w:r>
    </w:p>
    <w:p w14:paraId="2A5A423E">
      <w:pPr>
        <w:widowControl/>
        <w:spacing w:line="600" w:lineRule="exact"/>
        <w:ind w:firstLine="640"/>
        <w:jc w:val="left"/>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37.“十五五”时期陕西人口高质量发展与公共服务协同发展研究</w:t>
      </w:r>
    </w:p>
    <w:p w14:paraId="0E808132">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38</w:t>
      </w:r>
      <w:r>
        <w:rPr>
          <w:rFonts w:hint="default" w:ascii="仿宋_GB2312" w:hAnsi="仿宋_GB2312" w:eastAsia="仿宋_GB2312" w:cs="仿宋_GB2312"/>
          <w:i w:val="0"/>
          <w:iCs w:val="0"/>
          <w:color w:val="auto"/>
          <w:kern w:val="0"/>
          <w:sz w:val="32"/>
          <w:szCs w:val="32"/>
          <w:u w:val="none"/>
          <w:lang w:val="en-US" w:eastAsia="zh-CN" w:bidi="ar"/>
        </w:rPr>
        <w:t>.陕西高质量充分就业与居民收入倍增路径研究</w:t>
      </w:r>
    </w:p>
    <w:p w14:paraId="74F76281">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39</w:t>
      </w:r>
      <w:r>
        <w:rPr>
          <w:rFonts w:hint="default" w:ascii="仿宋_GB2312" w:hAnsi="仿宋_GB2312" w:eastAsia="仿宋_GB2312" w:cs="仿宋_GB2312"/>
          <w:i w:val="0"/>
          <w:iCs w:val="0"/>
          <w:color w:val="auto"/>
          <w:kern w:val="0"/>
          <w:sz w:val="32"/>
          <w:szCs w:val="32"/>
          <w:u w:val="none"/>
          <w:lang w:val="en-US" w:eastAsia="zh-CN" w:bidi="ar"/>
        </w:rPr>
        <w:t>.</w:t>
      </w:r>
      <w:r>
        <w:rPr>
          <w:rFonts w:hint="eastAsia" w:ascii="仿宋_GB2312" w:hAnsi="仿宋_GB2312" w:eastAsia="仿宋_GB2312" w:cs="仿宋_GB2312"/>
          <w:i w:val="0"/>
          <w:iCs w:val="0"/>
          <w:color w:val="auto"/>
          <w:kern w:val="0"/>
          <w:sz w:val="32"/>
          <w:szCs w:val="32"/>
          <w:u w:val="none"/>
          <w:lang w:val="en-US" w:eastAsia="zh-CN" w:bidi="ar"/>
        </w:rPr>
        <w:t>陕西高校毕业生就业指导帮扶提升策略研究</w:t>
      </w:r>
    </w:p>
    <w:p w14:paraId="6F8879D4">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40.</w:t>
      </w:r>
      <w:r>
        <w:rPr>
          <w:rFonts w:hint="default" w:ascii="仿宋_GB2312" w:hAnsi="仿宋_GB2312" w:eastAsia="仿宋_GB2312" w:cs="仿宋_GB2312"/>
          <w:i w:val="0"/>
          <w:iCs w:val="0"/>
          <w:color w:val="auto"/>
          <w:kern w:val="0"/>
          <w:sz w:val="32"/>
          <w:szCs w:val="32"/>
          <w:u w:val="none"/>
          <w:lang w:val="en-US" w:eastAsia="zh-CN" w:bidi="ar"/>
        </w:rPr>
        <w:t>陕西医疗保障服务均等化推进路径及实施策略研究</w:t>
      </w:r>
    </w:p>
    <w:p w14:paraId="2DD38CE8">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41.</w:t>
      </w:r>
      <w:r>
        <w:rPr>
          <w:rFonts w:hint="default" w:ascii="仿宋_GB2312" w:hAnsi="仿宋_GB2312" w:eastAsia="仿宋_GB2312" w:cs="仿宋_GB2312"/>
          <w:i w:val="0"/>
          <w:iCs w:val="0"/>
          <w:color w:val="auto"/>
          <w:kern w:val="0"/>
          <w:sz w:val="32"/>
          <w:szCs w:val="32"/>
          <w:u w:val="none"/>
          <w:lang w:val="en-US" w:eastAsia="zh-CN" w:bidi="ar"/>
        </w:rPr>
        <w:t>老龄化背景下陕西医养结合服务体系构建与创新研究</w:t>
      </w:r>
    </w:p>
    <w:p w14:paraId="592BB373">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42.</w:t>
      </w:r>
      <w:r>
        <w:rPr>
          <w:rFonts w:hint="default" w:ascii="仿宋_GB2312" w:hAnsi="仿宋_GB2312" w:eastAsia="仿宋_GB2312" w:cs="仿宋_GB2312"/>
          <w:i w:val="0"/>
          <w:iCs w:val="0"/>
          <w:color w:val="auto"/>
          <w:kern w:val="0"/>
          <w:sz w:val="32"/>
          <w:szCs w:val="32"/>
          <w:u w:val="none"/>
          <w:lang w:val="en-US" w:eastAsia="zh-CN" w:bidi="ar"/>
        </w:rPr>
        <w:t>“十五五”</w:t>
      </w:r>
      <w:r>
        <w:rPr>
          <w:rFonts w:hint="eastAsia" w:ascii="仿宋_GB2312" w:hAnsi="仿宋_GB2312" w:eastAsia="仿宋_GB2312" w:cs="仿宋_GB2312"/>
          <w:i w:val="0"/>
          <w:iCs w:val="0"/>
          <w:color w:val="auto"/>
          <w:kern w:val="0"/>
          <w:sz w:val="32"/>
          <w:szCs w:val="32"/>
          <w:u w:val="none"/>
          <w:lang w:val="en-US" w:eastAsia="zh-CN" w:bidi="ar"/>
        </w:rPr>
        <w:t>时期</w:t>
      </w:r>
      <w:r>
        <w:rPr>
          <w:rFonts w:hint="default" w:ascii="仿宋_GB2312" w:hAnsi="仿宋_GB2312" w:eastAsia="仿宋_GB2312" w:cs="仿宋_GB2312"/>
          <w:i w:val="0"/>
          <w:iCs w:val="0"/>
          <w:color w:val="auto"/>
          <w:kern w:val="0"/>
          <w:sz w:val="32"/>
          <w:szCs w:val="32"/>
          <w:u w:val="none"/>
          <w:lang w:val="en-US" w:eastAsia="zh-CN" w:bidi="ar"/>
        </w:rPr>
        <w:t>陕西体育事业高质量发展战略研究</w:t>
      </w:r>
    </w:p>
    <w:p w14:paraId="0756A017">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43.陕西提升全域本质安全水平重点举措研究</w:t>
      </w:r>
    </w:p>
    <w:p w14:paraId="5542051F">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44.陕西</w:t>
      </w:r>
      <w:r>
        <w:rPr>
          <w:rFonts w:hint="default" w:ascii="仿宋_GB2312" w:hAnsi="仿宋_GB2312" w:eastAsia="仿宋_GB2312" w:cs="仿宋_GB2312"/>
          <w:i w:val="0"/>
          <w:iCs w:val="0"/>
          <w:color w:val="auto"/>
          <w:kern w:val="0"/>
          <w:sz w:val="32"/>
          <w:szCs w:val="32"/>
          <w:u w:val="none"/>
          <w:lang w:val="en-US" w:eastAsia="zh-CN" w:bidi="ar"/>
        </w:rPr>
        <w:t>数字政府建设中的数据安全与治理效能研究</w:t>
      </w:r>
    </w:p>
    <w:p w14:paraId="23D276DF">
      <w:pPr>
        <w:widowControl/>
        <w:spacing w:line="600" w:lineRule="exact"/>
        <w:ind w:firstLine="640"/>
        <w:jc w:val="left"/>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45.网格化和数字化赋能陕西基层社会治理研究</w:t>
      </w:r>
    </w:p>
    <w:p w14:paraId="48AE3300">
      <w:pPr>
        <w:widowControl/>
        <w:spacing w:line="600" w:lineRule="exact"/>
        <w:ind w:firstLine="640"/>
        <w:jc w:val="left"/>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46.平安陕西、法治陕西建设融入基层治理现代化的实现机制研究</w:t>
      </w:r>
    </w:p>
    <w:p w14:paraId="1BBDA9E0">
      <w:pPr>
        <w:widowControl/>
        <w:spacing w:line="600" w:lineRule="exact"/>
        <w:ind w:firstLine="640"/>
        <w:jc w:val="left"/>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47.陕西省应急领域立法研究</w:t>
      </w:r>
    </w:p>
    <w:p w14:paraId="030D9A68">
      <w:pPr>
        <w:widowControl/>
        <w:spacing w:line="600" w:lineRule="exact"/>
        <w:ind w:firstLine="640"/>
        <w:jc w:val="left"/>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48.陕西</w:t>
      </w:r>
      <w:r>
        <w:rPr>
          <w:rFonts w:hint="default" w:ascii="仿宋_GB2312" w:hAnsi="仿宋_GB2312" w:eastAsia="仿宋_GB2312" w:cs="仿宋_GB2312"/>
          <w:color w:val="auto"/>
          <w:sz w:val="32"/>
          <w:szCs w:val="32"/>
          <w:vertAlign w:val="baseline"/>
          <w:lang w:val="en-US" w:eastAsia="zh-CN"/>
        </w:rPr>
        <w:t>非公企业党建与企业发展融合路径研究</w:t>
      </w:r>
    </w:p>
    <w:p w14:paraId="550CE144">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49.</w:t>
      </w:r>
      <w:r>
        <w:rPr>
          <w:rFonts w:hint="default" w:ascii="仿宋_GB2312" w:hAnsi="仿宋_GB2312" w:eastAsia="仿宋_GB2312" w:cs="仿宋_GB2312"/>
          <w:i w:val="0"/>
          <w:iCs w:val="0"/>
          <w:color w:val="auto"/>
          <w:kern w:val="0"/>
          <w:sz w:val="32"/>
          <w:szCs w:val="32"/>
          <w:u w:val="none"/>
          <w:lang w:val="en-US" w:eastAsia="zh-CN" w:bidi="ar"/>
        </w:rPr>
        <w:t>陕西加强新就业群体党建工作研究</w:t>
      </w:r>
    </w:p>
    <w:p w14:paraId="6B81A717">
      <w:pPr>
        <w:widowControl/>
        <w:spacing w:line="600" w:lineRule="exact"/>
        <w:ind w:firstLine="640"/>
        <w:jc w:val="left"/>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50.</w:t>
      </w:r>
      <w:r>
        <w:rPr>
          <w:rFonts w:hint="default" w:ascii="仿宋_GB2312" w:hAnsi="仿宋_GB2312" w:eastAsia="仿宋_GB2312" w:cs="仿宋_GB2312"/>
          <w:color w:val="auto"/>
          <w:sz w:val="32"/>
          <w:szCs w:val="32"/>
          <w:vertAlign w:val="baseline"/>
          <w:lang w:val="en-US" w:eastAsia="zh-CN"/>
        </w:rPr>
        <w:t>陕西社会工作人才队伍</w:t>
      </w:r>
      <w:r>
        <w:rPr>
          <w:rFonts w:hint="eastAsia" w:ascii="仿宋_GB2312" w:hAnsi="仿宋_GB2312" w:eastAsia="仿宋_GB2312" w:cs="仿宋_GB2312"/>
          <w:color w:val="auto"/>
          <w:sz w:val="32"/>
          <w:szCs w:val="32"/>
          <w:vertAlign w:val="baseline"/>
          <w:lang w:val="en-US" w:eastAsia="zh-CN"/>
        </w:rPr>
        <w:t>高质量发展的实践</w:t>
      </w:r>
      <w:r>
        <w:rPr>
          <w:rFonts w:hint="default" w:ascii="仿宋_GB2312" w:hAnsi="仿宋_GB2312" w:eastAsia="仿宋_GB2312" w:cs="仿宋_GB2312"/>
          <w:color w:val="auto"/>
          <w:sz w:val="32"/>
          <w:szCs w:val="32"/>
          <w:vertAlign w:val="baseline"/>
          <w:lang w:val="en-US" w:eastAsia="zh-CN"/>
        </w:rPr>
        <w:t>路径研究</w:t>
      </w:r>
    </w:p>
    <w:p w14:paraId="1CCB716C">
      <w:pPr>
        <w:widowControl/>
        <w:spacing w:line="600" w:lineRule="exact"/>
        <w:ind w:firstLine="640"/>
        <w:jc w:val="left"/>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51.清廉陕西建设的实践路径与长效机制研究</w:t>
      </w:r>
    </w:p>
    <w:p w14:paraId="6DF9BFA2">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52.陕西</w:t>
      </w:r>
      <w:r>
        <w:rPr>
          <w:rFonts w:hint="default" w:ascii="仿宋_GB2312" w:hAnsi="仿宋_GB2312" w:eastAsia="仿宋_GB2312" w:cs="仿宋_GB2312"/>
          <w:i w:val="0"/>
          <w:iCs w:val="0"/>
          <w:color w:val="auto"/>
          <w:kern w:val="0"/>
          <w:sz w:val="32"/>
          <w:szCs w:val="32"/>
          <w:u w:val="none"/>
          <w:lang w:val="en-US" w:eastAsia="zh-CN" w:bidi="ar"/>
        </w:rPr>
        <w:t>深入推进风腐同查同治问题研究</w:t>
      </w:r>
    </w:p>
    <w:p w14:paraId="54CD008B">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53.全过程人民民主的陕西实践与经验研究</w:t>
      </w:r>
    </w:p>
    <w:p w14:paraId="0F3113D9">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54.陕西健全人民政协协商成果采纳、落实、反馈机制研究</w:t>
      </w:r>
    </w:p>
    <w:p w14:paraId="1F0339EC">
      <w:pPr>
        <w:widowControl/>
        <w:spacing w:line="600" w:lineRule="exact"/>
        <w:ind w:firstLine="640"/>
        <w:jc w:val="left"/>
        <w:rPr>
          <w:rFonts w:ascii="黑体" w:hAnsi="黑体" w:eastAsia="黑体"/>
          <w:color w:val="auto"/>
          <w:spacing w:val="-12"/>
          <w:sz w:val="32"/>
          <w:szCs w:val="32"/>
        </w:rPr>
      </w:pPr>
      <w:r>
        <w:rPr>
          <w:rFonts w:hint="eastAsia" w:ascii="仿宋_GB2312" w:hAnsi="仿宋_GB2312" w:eastAsia="仿宋_GB2312" w:cs="仿宋_GB2312"/>
          <w:i w:val="0"/>
          <w:iCs w:val="0"/>
          <w:color w:val="auto"/>
          <w:kern w:val="0"/>
          <w:sz w:val="32"/>
          <w:szCs w:val="32"/>
          <w:u w:val="none"/>
          <w:lang w:val="en-US" w:eastAsia="zh-CN" w:bidi="ar"/>
        </w:rPr>
        <w:t>55.全面提升陕西大统战工作格局效能研究</w:t>
      </w:r>
    </w:p>
    <w:p w14:paraId="1076E430">
      <w:pPr>
        <w:widowControl/>
        <w:spacing w:line="600" w:lineRule="exact"/>
        <w:ind w:firstLine="592" w:firstLineChars="200"/>
        <w:rPr>
          <w:rFonts w:hint="eastAsia" w:ascii="黑体" w:hAnsi="黑体" w:eastAsia="黑体"/>
          <w:color w:val="auto"/>
          <w:spacing w:val="-12"/>
          <w:sz w:val="32"/>
          <w:szCs w:val="32"/>
        </w:rPr>
      </w:pPr>
      <w:r>
        <w:rPr>
          <w:rFonts w:hint="eastAsia" w:ascii="黑体" w:hAnsi="黑体" w:eastAsia="黑体"/>
          <w:color w:val="auto"/>
          <w:spacing w:val="-12"/>
          <w:sz w:val="32"/>
          <w:szCs w:val="32"/>
        </w:rPr>
        <w:t>三、</w:t>
      </w:r>
      <w:r>
        <w:rPr>
          <w:rFonts w:hint="eastAsia" w:ascii="黑体" w:hAnsi="黑体" w:eastAsia="黑体"/>
          <w:color w:val="auto"/>
          <w:spacing w:val="-12"/>
          <w:sz w:val="32"/>
          <w:szCs w:val="32"/>
          <w:lang w:val="en-US" w:eastAsia="zh-CN"/>
        </w:rPr>
        <w:t>加快推进</w:t>
      </w:r>
      <w:r>
        <w:rPr>
          <w:rFonts w:hint="eastAsia" w:ascii="黑体" w:hAnsi="黑体" w:eastAsia="黑体"/>
          <w:color w:val="auto"/>
          <w:spacing w:val="-12"/>
          <w:sz w:val="32"/>
          <w:szCs w:val="32"/>
        </w:rPr>
        <w:t>文化强省</w:t>
      </w:r>
      <w:r>
        <w:rPr>
          <w:rFonts w:hint="eastAsia" w:ascii="黑体" w:hAnsi="黑体" w:eastAsia="黑体"/>
          <w:color w:val="auto"/>
          <w:spacing w:val="-12"/>
          <w:sz w:val="32"/>
          <w:szCs w:val="32"/>
          <w:lang w:val="en-US" w:eastAsia="zh-CN"/>
        </w:rPr>
        <w:t>建设</w:t>
      </w:r>
      <w:r>
        <w:rPr>
          <w:rFonts w:hint="eastAsia" w:ascii="黑体" w:hAnsi="黑体" w:eastAsia="黑体"/>
          <w:color w:val="auto"/>
          <w:spacing w:val="-12"/>
          <w:sz w:val="32"/>
          <w:szCs w:val="32"/>
        </w:rPr>
        <w:t>研究</w:t>
      </w:r>
    </w:p>
    <w:p w14:paraId="67FC0B74">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1.习近平文化思想在陕西的生动实践研究</w:t>
      </w:r>
    </w:p>
    <w:p w14:paraId="317AC36F">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2.“第二个结合”在陕西的实践路径与经验启示研究</w:t>
      </w:r>
    </w:p>
    <w:p w14:paraId="1679333F">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3.“第二个结合”视域下陕西周秦汉唐文化的创新发展研究</w:t>
      </w:r>
    </w:p>
    <w:p w14:paraId="1C6CE2FE">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w:t>
      </w:r>
      <w:r>
        <w:rPr>
          <w:rFonts w:hint="default" w:ascii="仿宋_GB2312" w:hAnsi="仿宋_GB2312" w:eastAsia="仿宋_GB2312" w:cs="仿宋_GB2312"/>
          <w:i w:val="0"/>
          <w:iCs w:val="0"/>
          <w:color w:val="auto"/>
          <w:kern w:val="0"/>
          <w:sz w:val="32"/>
          <w:szCs w:val="32"/>
          <w:u w:val="none"/>
          <w:lang w:val="en-US" w:eastAsia="zh-CN" w:bidi="ar"/>
        </w:rPr>
        <w:t>陕西深入实施中华优秀传统文化传承发展工程研究</w:t>
      </w:r>
    </w:p>
    <w:p w14:paraId="320E8429">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5.陕西文化强省建设评价指标体系构建与实证测度研究</w:t>
      </w:r>
    </w:p>
    <w:p w14:paraId="603180FF">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6.数字技术赋能陕西文化强省建设的策略与实践研究</w:t>
      </w:r>
    </w:p>
    <w:p w14:paraId="2C870AD9">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7.创新实施马克思主义理论研究和建设工程研究</w:t>
      </w:r>
    </w:p>
    <w:p w14:paraId="1B15165C">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8.陕西省哲学社会科学实验室建设布局与协同发展机制研究</w:t>
      </w:r>
    </w:p>
    <w:p w14:paraId="7EB338C8">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9.“理响‘陕’耀”理论传播品牌建设与传播效能提升研究</w:t>
      </w:r>
    </w:p>
    <w:p w14:paraId="5C37F572">
      <w:pPr>
        <w:spacing w:line="600" w:lineRule="exact"/>
        <w:ind w:firstLine="640" w:firstLineChars="200"/>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10.陕西意识形态领域风险多元协同防控机制构建研究</w:t>
      </w:r>
    </w:p>
    <w:p w14:paraId="55448FBB">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11.陕西推进新闻宣传和网络舆论一体化管理研究</w:t>
      </w:r>
    </w:p>
    <w:p w14:paraId="4ECE0FA8">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12.</w:t>
      </w:r>
      <w:r>
        <w:rPr>
          <w:rFonts w:hint="default" w:ascii="仿宋_GB2312" w:hAnsi="仿宋_GB2312" w:eastAsia="仿宋_GB2312" w:cs="仿宋_GB2312"/>
          <w:i w:val="0"/>
          <w:iCs w:val="0"/>
          <w:color w:val="auto"/>
          <w:kern w:val="0"/>
          <w:sz w:val="32"/>
          <w:szCs w:val="32"/>
          <w:u w:val="none"/>
          <w:lang w:val="en-US" w:eastAsia="zh-CN" w:bidi="ar"/>
        </w:rPr>
        <w:t>“十五五”时期陕西主流媒体系统性变革的路径设计与效果评估研究</w:t>
      </w:r>
    </w:p>
    <w:p w14:paraId="7FD997B0">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13.陕西未成年人网络保护“政策工具+治理机制”协同模式构建研究</w:t>
      </w:r>
    </w:p>
    <w:p w14:paraId="63D8140C">
      <w:pPr>
        <w:spacing w:line="600" w:lineRule="exact"/>
        <w:ind w:firstLine="640" w:firstLineChars="200"/>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14.新时代陕西加强和改进未成年人思想道德建设研究</w:t>
      </w:r>
    </w:p>
    <w:p w14:paraId="082D89DF">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15.</w:t>
      </w:r>
      <w:r>
        <w:rPr>
          <w:rFonts w:hint="default" w:ascii="仿宋_GB2312" w:hAnsi="仿宋_GB2312" w:eastAsia="仿宋_GB2312" w:cs="仿宋_GB2312"/>
          <w:i w:val="0"/>
          <w:iCs w:val="0"/>
          <w:color w:val="auto"/>
          <w:kern w:val="0"/>
          <w:sz w:val="32"/>
          <w:szCs w:val="32"/>
          <w:u w:val="none"/>
          <w:lang w:val="en-US" w:eastAsia="zh-CN" w:bidi="ar"/>
        </w:rPr>
        <w:t>陕西持续深入推进新时代文明乡风建设研究</w:t>
      </w:r>
    </w:p>
    <w:p w14:paraId="2CC528AE">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16.</w:t>
      </w:r>
      <w:r>
        <w:rPr>
          <w:rFonts w:hint="default" w:ascii="仿宋_GB2312" w:hAnsi="仿宋_GB2312" w:eastAsia="仿宋_GB2312" w:cs="仿宋_GB2312"/>
          <w:i w:val="0"/>
          <w:iCs w:val="0"/>
          <w:color w:val="auto"/>
          <w:kern w:val="0"/>
          <w:sz w:val="32"/>
          <w:szCs w:val="32"/>
          <w:u w:val="none"/>
          <w:lang w:val="en-US" w:eastAsia="zh-CN" w:bidi="ar"/>
        </w:rPr>
        <w:t>农村“红白</w:t>
      </w:r>
      <w:r>
        <w:rPr>
          <w:rFonts w:hint="eastAsia" w:ascii="仿宋_GB2312" w:hAnsi="仿宋_GB2312" w:eastAsia="仿宋_GB2312" w:cs="仿宋_GB2312"/>
          <w:i w:val="0"/>
          <w:iCs w:val="0"/>
          <w:color w:val="auto"/>
          <w:kern w:val="0"/>
          <w:sz w:val="32"/>
          <w:szCs w:val="32"/>
          <w:u w:val="none"/>
          <w:lang w:val="en-US" w:eastAsia="zh-CN" w:bidi="ar"/>
        </w:rPr>
        <w:t>喜</w:t>
      </w:r>
      <w:r>
        <w:rPr>
          <w:rFonts w:hint="default" w:ascii="仿宋_GB2312" w:hAnsi="仿宋_GB2312" w:eastAsia="仿宋_GB2312" w:cs="仿宋_GB2312"/>
          <w:i w:val="0"/>
          <w:iCs w:val="0"/>
          <w:color w:val="auto"/>
          <w:kern w:val="0"/>
          <w:sz w:val="32"/>
          <w:szCs w:val="32"/>
          <w:u w:val="none"/>
          <w:lang w:val="en-US" w:eastAsia="zh-CN" w:bidi="ar"/>
        </w:rPr>
        <w:t>事”移风易俗的主要难点及破解路径研究</w:t>
      </w:r>
    </w:p>
    <w:p w14:paraId="5C1FC8FE">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17.</w:t>
      </w:r>
      <w:r>
        <w:rPr>
          <w:rFonts w:hint="default" w:ascii="仿宋_GB2312" w:hAnsi="仿宋_GB2312" w:eastAsia="仿宋_GB2312" w:cs="仿宋_GB2312"/>
          <w:i w:val="0"/>
          <w:iCs w:val="0"/>
          <w:color w:val="auto"/>
          <w:kern w:val="0"/>
          <w:sz w:val="32"/>
          <w:szCs w:val="32"/>
          <w:u w:val="none"/>
          <w:lang w:val="en-US" w:eastAsia="zh-CN" w:bidi="ar"/>
        </w:rPr>
        <w:t>农村高额彩礼问题综合治理路径研究</w:t>
      </w:r>
    </w:p>
    <w:p w14:paraId="1F9E84A8">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18.中国共产党人精神谱系陕西元素的整体性阐释与新时代传承路径研究</w:t>
      </w:r>
    </w:p>
    <w:p w14:paraId="086D6EBC">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19.</w:t>
      </w:r>
      <w:r>
        <w:rPr>
          <w:rFonts w:hint="default" w:ascii="仿宋_GB2312" w:hAnsi="仿宋_GB2312" w:eastAsia="仿宋_GB2312" w:cs="仿宋_GB2312"/>
          <w:i w:val="0"/>
          <w:iCs w:val="0"/>
          <w:color w:val="auto"/>
          <w:kern w:val="0"/>
          <w:sz w:val="32"/>
          <w:szCs w:val="32"/>
          <w:u w:val="none"/>
          <w:lang w:val="en-US" w:eastAsia="zh-CN" w:bidi="ar"/>
        </w:rPr>
        <w:t>“十五五”时期陕西公共文化服务高质量发展路径</w:t>
      </w:r>
      <w:r>
        <w:rPr>
          <w:rFonts w:hint="eastAsia" w:ascii="仿宋_GB2312" w:hAnsi="仿宋_GB2312" w:eastAsia="仿宋_GB2312" w:cs="仿宋_GB2312"/>
          <w:i w:val="0"/>
          <w:iCs w:val="0"/>
          <w:color w:val="auto"/>
          <w:kern w:val="0"/>
          <w:sz w:val="32"/>
          <w:szCs w:val="32"/>
          <w:u w:val="none"/>
          <w:lang w:val="en-US" w:eastAsia="zh-CN" w:bidi="ar"/>
        </w:rPr>
        <w:t>研究</w:t>
      </w:r>
    </w:p>
    <w:p w14:paraId="4A4BBF5C">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20.持续做强“文学陕军”“长安画派”“西部影视”“陕西戏剧”“陕北民歌”等特色文化品牌研究</w:t>
      </w:r>
    </w:p>
    <w:p w14:paraId="3BCC4E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_GB2312"/>
          <w:color w:val="auto"/>
          <w:sz w:val="32"/>
          <w:szCs w:val="32"/>
          <w:lang w:val="en-US" w:eastAsia="zh-CN" w:bidi="ar"/>
        </w:rPr>
      </w:pPr>
      <w:r>
        <w:rPr>
          <w:rFonts w:hint="eastAsia" w:ascii="仿宋_GB2312" w:hAnsi="仿宋" w:eastAsia="仿宋_GB2312" w:cs="仿宋_GB2312"/>
          <w:color w:val="auto"/>
          <w:sz w:val="32"/>
          <w:szCs w:val="32"/>
          <w:lang w:val="en-US" w:eastAsia="zh-CN" w:bidi="ar"/>
        </w:rPr>
        <w:t>21.新大众文艺的概念溯源、内涵界定与时代特质系统性研究</w:t>
      </w:r>
    </w:p>
    <w:p w14:paraId="2E9275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_GB2312"/>
          <w:color w:val="auto"/>
          <w:sz w:val="32"/>
          <w:szCs w:val="32"/>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22.互联网条件下新大众文艺的理论创新与良性发展路径研究</w:t>
      </w:r>
    </w:p>
    <w:p w14:paraId="633CFF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color w:val="auto"/>
          <w:sz w:val="32"/>
          <w:szCs w:val="32"/>
          <w:lang w:val="en-US" w:eastAsia="zh-CN" w:bidi="ar"/>
        </w:rPr>
      </w:pPr>
      <w:r>
        <w:rPr>
          <w:rFonts w:hint="eastAsia" w:ascii="仿宋_GB2312" w:hAnsi="仿宋" w:eastAsia="仿宋_GB2312" w:cs="仿宋_GB2312"/>
          <w:color w:val="auto"/>
          <w:sz w:val="32"/>
          <w:szCs w:val="32"/>
          <w:lang w:val="en-US" w:eastAsia="zh-CN" w:bidi="ar"/>
        </w:rPr>
        <w:t>23.陕西深化国有文艺院团改革研究</w:t>
      </w:r>
    </w:p>
    <w:p w14:paraId="7EE194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_GB2312"/>
          <w:color w:val="auto"/>
          <w:sz w:val="32"/>
          <w:szCs w:val="32"/>
          <w:lang w:val="en-US" w:eastAsia="zh-CN" w:bidi="ar"/>
        </w:rPr>
      </w:pPr>
      <w:r>
        <w:rPr>
          <w:rFonts w:hint="eastAsia" w:ascii="仿宋_GB2312" w:hAnsi="仿宋" w:eastAsia="仿宋_GB2312" w:cs="仿宋_GB2312"/>
          <w:color w:val="auto"/>
          <w:sz w:val="32"/>
          <w:szCs w:val="32"/>
          <w:lang w:val="en-US" w:eastAsia="zh-CN" w:bidi="ar"/>
        </w:rPr>
        <w:t>24.陕西文化产业数字化转型路径与发展模式研究</w:t>
      </w:r>
    </w:p>
    <w:p w14:paraId="1FC749B8">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25.</w:t>
      </w:r>
      <w:r>
        <w:rPr>
          <w:rFonts w:hint="default" w:ascii="仿宋_GB2312" w:hAnsi="仿宋_GB2312" w:eastAsia="仿宋_GB2312" w:cs="仿宋_GB2312"/>
          <w:i w:val="0"/>
          <w:iCs w:val="0"/>
          <w:color w:val="auto"/>
          <w:kern w:val="0"/>
          <w:sz w:val="32"/>
          <w:szCs w:val="32"/>
          <w:u w:val="none"/>
          <w:lang w:val="en-US" w:eastAsia="zh-CN" w:bidi="ar"/>
        </w:rPr>
        <w:t>陕西人文经济融合创新驱动文化产业高质量发展研究</w:t>
      </w:r>
    </w:p>
    <w:p w14:paraId="2FA04EF2">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26.陕西文化产业集群化发展与产业链升级研究</w:t>
      </w:r>
    </w:p>
    <w:p w14:paraId="2D2F607A">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27.陕西加快文化科技产业创新主体培育问题研究</w:t>
      </w:r>
    </w:p>
    <w:p w14:paraId="3C008E9D">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28.陕西出版印刷发行产业链的协同创新机制研究</w:t>
      </w:r>
    </w:p>
    <w:p w14:paraId="7653B266">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29.陕西数字出版高质量发展研究</w:t>
      </w:r>
    </w:p>
    <w:p w14:paraId="3F77C792">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30.生成式人工智能版权问题研究</w:t>
      </w:r>
    </w:p>
    <w:p w14:paraId="3B7BA9BD">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31.数字技术赋能陕西影视产业高质量发展与业态创新研究</w:t>
      </w:r>
    </w:p>
    <w:p w14:paraId="7049492B">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32.陕西</w:t>
      </w:r>
      <w:r>
        <w:rPr>
          <w:rFonts w:hint="default" w:ascii="仿宋_GB2312" w:hAnsi="仿宋_GB2312" w:eastAsia="仿宋_GB2312" w:cs="仿宋_GB2312"/>
          <w:i w:val="0"/>
          <w:iCs w:val="0"/>
          <w:color w:val="auto"/>
          <w:kern w:val="0"/>
          <w:sz w:val="32"/>
          <w:szCs w:val="32"/>
          <w:u w:val="none"/>
          <w:lang w:val="en-US" w:eastAsia="zh-CN" w:bidi="ar"/>
        </w:rPr>
        <w:t>微短剧产业发展</w:t>
      </w:r>
      <w:r>
        <w:rPr>
          <w:rFonts w:hint="eastAsia" w:ascii="仿宋_GB2312" w:hAnsi="仿宋_GB2312" w:eastAsia="仿宋_GB2312" w:cs="仿宋_GB2312"/>
          <w:i w:val="0"/>
          <w:iCs w:val="0"/>
          <w:color w:val="auto"/>
          <w:kern w:val="0"/>
          <w:sz w:val="32"/>
          <w:szCs w:val="32"/>
          <w:u w:val="none"/>
          <w:lang w:val="en-US" w:eastAsia="zh-CN" w:bidi="ar"/>
        </w:rPr>
        <w:t>的</w:t>
      </w:r>
      <w:r>
        <w:rPr>
          <w:rFonts w:hint="default" w:ascii="仿宋_GB2312" w:hAnsi="仿宋_GB2312" w:eastAsia="仿宋_GB2312" w:cs="仿宋_GB2312"/>
          <w:i w:val="0"/>
          <w:iCs w:val="0"/>
          <w:color w:val="auto"/>
          <w:kern w:val="0"/>
          <w:sz w:val="32"/>
          <w:szCs w:val="32"/>
          <w:u w:val="none"/>
          <w:lang w:val="en-US" w:eastAsia="zh-CN" w:bidi="ar"/>
        </w:rPr>
        <w:t>现状</w:t>
      </w:r>
      <w:r>
        <w:rPr>
          <w:rFonts w:hint="eastAsia" w:ascii="仿宋_GB2312" w:hAnsi="仿宋_GB2312" w:eastAsia="仿宋_GB2312" w:cs="仿宋_GB2312"/>
          <w:i w:val="0"/>
          <w:iCs w:val="0"/>
          <w:color w:val="auto"/>
          <w:kern w:val="0"/>
          <w:sz w:val="32"/>
          <w:szCs w:val="32"/>
          <w:u w:val="none"/>
          <w:lang w:val="en-US" w:eastAsia="zh-CN" w:bidi="ar"/>
        </w:rPr>
        <w:t>、问题与对策</w:t>
      </w:r>
      <w:r>
        <w:rPr>
          <w:rFonts w:hint="default" w:ascii="仿宋_GB2312" w:hAnsi="仿宋_GB2312" w:eastAsia="仿宋_GB2312" w:cs="仿宋_GB2312"/>
          <w:i w:val="0"/>
          <w:iCs w:val="0"/>
          <w:color w:val="auto"/>
          <w:kern w:val="0"/>
          <w:sz w:val="32"/>
          <w:szCs w:val="32"/>
          <w:u w:val="none"/>
          <w:lang w:val="en-US" w:eastAsia="zh-CN" w:bidi="ar"/>
        </w:rPr>
        <w:t>研究</w:t>
      </w:r>
    </w:p>
    <w:p w14:paraId="029B0262">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33.</w:t>
      </w:r>
      <w:r>
        <w:rPr>
          <w:rFonts w:hint="default" w:ascii="仿宋_GB2312" w:hAnsi="仿宋_GB2312" w:eastAsia="仿宋_GB2312" w:cs="仿宋_GB2312"/>
          <w:i w:val="0"/>
          <w:iCs w:val="0"/>
          <w:color w:val="auto"/>
          <w:kern w:val="0"/>
          <w:sz w:val="32"/>
          <w:szCs w:val="32"/>
          <w:u w:val="none"/>
          <w:lang w:val="en-US" w:eastAsia="zh-CN" w:bidi="ar"/>
        </w:rPr>
        <w:t>陕西全民阅读高质量发展路径研究</w:t>
      </w:r>
    </w:p>
    <w:p w14:paraId="7C23B48F">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34.黄帝陵祭祀文化在国家认同建构中的作用研究</w:t>
      </w:r>
    </w:p>
    <w:p w14:paraId="4229BAD8">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35.</w:t>
      </w:r>
      <w:r>
        <w:rPr>
          <w:rFonts w:hint="default" w:ascii="仿宋_GB2312" w:hAnsi="仿宋_GB2312" w:eastAsia="仿宋_GB2312" w:cs="仿宋_GB2312"/>
          <w:i w:val="0"/>
          <w:iCs w:val="0"/>
          <w:color w:val="auto"/>
          <w:kern w:val="0"/>
          <w:sz w:val="32"/>
          <w:szCs w:val="32"/>
          <w:u w:val="none"/>
          <w:lang w:val="en-US" w:eastAsia="zh-CN" w:bidi="ar"/>
        </w:rPr>
        <w:t>秦文化的影像重构与视觉传播研究</w:t>
      </w:r>
    </w:p>
    <w:p w14:paraId="26B7EFAF">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36.陕西推动文化遗产系统性保护和统一监管督察研究</w:t>
      </w:r>
    </w:p>
    <w:p w14:paraId="17BC8FAF">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37.陕西域内历史文化名城、街区、村镇的有效保护与活态传承研究</w:t>
      </w:r>
    </w:p>
    <w:p w14:paraId="172ADC6D">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38.秦蜀古道文化遗产廊道保护与活化利用研究</w:t>
      </w:r>
    </w:p>
    <w:p w14:paraId="0AA352F2">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39.陕西文物中的周秦汉唐文明研究</w:t>
      </w:r>
    </w:p>
    <w:p w14:paraId="25546A88">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40.陕西非遗活态传承与数字化保护研究</w:t>
      </w:r>
    </w:p>
    <w:p w14:paraId="401556AB">
      <w:pPr>
        <w:widowControl/>
        <w:spacing w:line="600" w:lineRule="exact"/>
        <w:ind w:firstLine="640"/>
        <w:jc w:val="left"/>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41.陕西工业文化遗产活化利用路径研究</w:t>
      </w:r>
    </w:p>
    <w:p w14:paraId="0804C7B2">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42.“两个结合”视域下陕西红色文化与中华优秀传统文化融合传承研究</w:t>
      </w:r>
    </w:p>
    <w:p w14:paraId="428FCB22">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43.</w:t>
      </w:r>
      <w:r>
        <w:rPr>
          <w:rFonts w:hint="default" w:ascii="仿宋_GB2312" w:hAnsi="仿宋_GB2312" w:eastAsia="仿宋_GB2312" w:cs="仿宋_GB2312"/>
          <w:i w:val="0"/>
          <w:iCs w:val="0"/>
          <w:color w:val="auto"/>
          <w:kern w:val="0"/>
          <w:sz w:val="32"/>
          <w:szCs w:val="32"/>
          <w:u w:val="none"/>
          <w:lang w:val="en-US" w:eastAsia="zh-CN" w:bidi="ar"/>
        </w:rPr>
        <w:t>陕西地方戏曲文化传承与发展研究</w:t>
      </w:r>
    </w:p>
    <w:p w14:paraId="238236A9">
      <w:pPr>
        <w:widowControl/>
        <w:spacing w:line="600" w:lineRule="exact"/>
        <w:ind w:firstLine="640"/>
        <w:jc w:val="left"/>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44.</w:t>
      </w:r>
      <w:r>
        <w:rPr>
          <w:rFonts w:hint="default" w:ascii="仿宋_GB2312" w:hAnsi="仿宋_GB2312" w:eastAsia="仿宋_GB2312" w:cs="仿宋_GB2312"/>
          <w:i w:val="0"/>
          <w:iCs w:val="0"/>
          <w:color w:val="auto"/>
          <w:kern w:val="0"/>
          <w:sz w:val="32"/>
          <w:szCs w:val="32"/>
          <w:u w:val="none"/>
          <w:lang w:val="en-US" w:eastAsia="zh-CN" w:bidi="ar"/>
        </w:rPr>
        <w:t>陕西特色</w:t>
      </w:r>
      <w:r>
        <w:rPr>
          <w:rFonts w:hint="eastAsia" w:ascii="仿宋_GB2312" w:hAnsi="仿宋_GB2312" w:eastAsia="仿宋_GB2312" w:cs="仿宋_GB2312"/>
          <w:i w:val="0"/>
          <w:iCs w:val="0"/>
          <w:color w:val="auto"/>
          <w:kern w:val="0"/>
          <w:sz w:val="32"/>
          <w:szCs w:val="32"/>
          <w:u w:val="none"/>
          <w:lang w:val="en-US" w:eastAsia="zh-CN" w:bidi="ar"/>
        </w:rPr>
        <w:t>地域</w:t>
      </w:r>
      <w:r>
        <w:rPr>
          <w:rFonts w:hint="default" w:ascii="仿宋_GB2312" w:hAnsi="仿宋_GB2312" w:eastAsia="仿宋_GB2312" w:cs="仿宋_GB2312"/>
          <w:i w:val="0"/>
          <w:iCs w:val="0"/>
          <w:color w:val="auto"/>
          <w:kern w:val="0"/>
          <w:sz w:val="32"/>
          <w:szCs w:val="32"/>
          <w:u w:val="none"/>
          <w:lang w:val="en-US" w:eastAsia="zh-CN" w:bidi="ar"/>
        </w:rPr>
        <w:t>文化国际传播研究</w:t>
      </w:r>
    </w:p>
    <w:p w14:paraId="65F7DA8D">
      <w:pPr>
        <w:spacing w:line="600" w:lineRule="exact"/>
        <w:ind w:firstLine="640" w:firstLineChars="200"/>
        <w:rPr>
          <w:rFonts w:hint="eastAsia" w:ascii="黑体" w:hAnsi="黑体" w:eastAsia="黑体"/>
          <w:color w:val="auto"/>
          <w:sz w:val="32"/>
          <w:szCs w:val="32"/>
        </w:rPr>
      </w:pPr>
      <w:r>
        <w:rPr>
          <w:rFonts w:hint="eastAsia" w:ascii="仿宋_GB2312" w:hAnsi="仿宋_GB2312" w:eastAsia="仿宋_GB2312" w:cs="仿宋_GB2312"/>
          <w:i w:val="0"/>
          <w:iCs w:val="0"/>
          <w:color w:val="auto"/>
          <w:kern w:val="0"/>
          <w:sz w:val="32"/>
          <w:szCs w:val="32"/>
          <w:u w:val="none"/>
          <w:lang w:val="en-US" w:eastAsia="zh-CN" w:bidi="ar"/>
        </w:rPr>
        <w:t>45.陕西历代方志艺文志研究</w:t>
      </w:r>
    </w:p>
    <w:p w14:paraId="47BEAC2C">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46.陕西出土碑刻墓志调查研究</w:t>
      </w:r>
    </w:p>
    <w:p w14:paraId="23343A19">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47.陕西收藏古籍善本整理与研究</w:t>
      </w:r>
    </w:p>
    <w:p w14:paraId="463034C8">
      <w:pPr>
        <w:spacing w:line="60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rPr>
        <w:t>四、</w:t>
      </w:r>
      <w:r>
        <w:rPr>
          <w:rFonts w:hint="eastAsia" w:ascii="黑体" w:hAnsi="黑体" w:eastAsia="黑体"/>
          <w:color w:val="auto"/>
          <w:sz w:val="32"/>
          <w:szCs w:val="32"/>
          <w:lang w:val="en-US" w:eastAsia="zh-CN"/>
        </w:rPr>
        <w:t>新时代陕西思想政治工作</w:t>
      </w:r>
      <w:r>
        <w:rPr>
          <w:rFonts w:hint="eastAsia" w:ascii="黑体" w:hAnsi="黑体" w:eastAsia="黑体"/>
          <w:color w:val="auto"/>
          <w:sz w:val="32"/>
          <w:szCs w:val="32"/>
        </w:rPr>
        <w:t>改革创新研究</w:t>
      </w:r>
    </w:p>
    <w:p w14:paraId="2A9133F3">
      <w:pPr>
        <w:spacing w:line="600" w:lineRule="exact"/>
        <w:ind w:firstLine="640" w:firstLineChars="200"/>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1.习近平文化思想“三进”研究</w:t>
      </w:r>
    </w:p>
    <w:p w14:paraId="7CB9C9AE">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2.新时代陕西意识形态阵地建设与思想政治工作创新研究</w:t>
      </w:r>
    </w:p>
    <w:p w14:paraId="6AD96EB1">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 陕西推进大中小学思政课一体化改革研究</w:t>
      </w:r>
    </w:p>
    <w:p w14:paraId="5C9D3B01">
      <w:pPr>
        <w:spacing w:line="600" w:lineRule="exact"/>
        <w:ind w:firstLine="640" w:firstLineChars="200"/>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4.陕西加快推进全国“大思政课”建设综合改革试验区试点建设研究</w:t>
      </w:r>
    </w:p>
    <w:p w14:paraId="63DF0AA4">
      <w:pPr>
        <w:widowControl/>
        <w:spacing w:line="600" w:lineRule="exact"/>
        <w:ind w:firstLine="640" w:firstLineChars="200"/>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5.党史融入大中小学思政课教育的创新路径研究</w:t>
      </w:r>
    </w:p>
    <w:p w14:paraId="304886F6">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6.红色文化赋能新时代陕西思想政治工作创新发展研究</w:t>
      </w:r>
    </w:p>
    <w:p w14:paraId="10F1E026">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7.“互联网+”时代陕西高校大学生思想政治教育创新路径研究</w:t>
      </w:r>
    </w:p>
    <w:p w14:paraId="4B2BCAEC">
      <w:pPr>
        <w:widowControl/>
        <w:spacing w:line="600" w:lineRule="exact"/>
        <w:ind w:firstLine="640" w:firstLineChars="200"/>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8.新时代陕西青年群体思想政治工作的现实困境与改革策略研究</w:t>
      </w:r>
    </w:p>
    <w:p w14:paraId="468585A6">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9.新时代陕西思想政治工作队伍专业化建设研究</w:t>
      </w:r>
    </w:p>
    <w:p w14:paraId="2C531F45">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10.新时代陕西国有企业思想政治工作与企业文化建设融合发展研究</w:t>
      </w:r>
    </w:p>
    <w:p w14:paraId="551504BF">
      <w:pPr>
        <w:widowControl/>
        <w:spacing w:line="600" w:lineRule="exact"/>
        <w:ind w:firstLine="640" w:firstLineChars="200"/>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11.新时代陕西思想政治工作与基层治理协同推进创新路径研究</w:t>
      </w:r>
    </w:p>
    <w:p w14:paraId="2EEBAE0F">
      <w:pPr>
        <w:widowControl/>
        <w:spacing w:line="600" w:lineRule="exact"/>
        <w:ind w:firstLine="640" w:firstLineChars="200"/>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12.延安时期人民军队思想政治教育的实践路径与当代启示研究</w:t>
      </w:r>
    </w:p>
    <w:p w14:paraId="40CA95B9">
      <w:pPr>
        <w:widowControl/>
        <w:numPr>
          <w:ilvl w:val="0"/>
          <w:numId w:val="1"/>
        </w:numPr>
        <w:spacing w:line="600" w:lineRule="exact"/>
        <w:ind w:firstLine="592" w:firstLineChars="200"/>
        <w:rPr>
          <w:rFonts w:hint="eastAsia" w:ascii="黑体" w:hAnsi="黑体" w:eastAsia="黑体"/>
          <w:color w:val="auto"/>
          <w:spacing w:val="-12"/>
          <w:sz w:val="32"/>
          <w:szCs w:val="32"/>
        </w:rPr>
      </w:pPr>
      <w:r>
        <w:rPr>
          <w:rFonts w:hint="eastAsia" w:ascii="黑体" w:hAnsi="黑体" w:eastAsia="黑体"/>
          <w:color w:val="auto"/>
          <w:spacing w:val="-12"/>
          <w:sz w:val="32"/>
          <w:szCs w:val="32"/>
        </w:rPr>
        <w:t>国别</w:t>
      </w:r>
      <w:r>
        <w:rPr>
          <w:rFonts w:ascii="黑体" w:hAnsi="黑体" w:eastAsia="黑体"/>
          <w:color w:val="auto"/>
          <w:spacing w:val="-12"/>
          <w:sz w:val="32"/>
          <w:szCs w:val="32"/>
        </w:rPr>
        <w:t>与区域</w:t>
      </w:r>
      <w:r>
        <w:rPr>
          <w:rFonts w:hint="eastAsia" w:ascii="黑体" w:hAnsi="黑体" w:eastAsia="黑体"/>
          <w:color w:val="auto"/>
          <w:spacing w:val="-12"/>
          <w:sz w:val="32"/>
          <w:szCs w:val="32"/>
        </w:rPr>
        <w:t>研究</w:t>
      </w:r>
    </w:p>
    <w:p w14:paraId="2CBFDA57">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1.中亚国家能源转型政策与绿色发展路径研究</w:t>
      </w:r>
    </w:p>
    <w:p w14:paraId="51F5D914">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2.陕西与中亚国家现代能源产业合作的模式和路径研究</w:t>
      </w:r>
    </w:p>
    <w:p w14:paraId="1174EA90">
      <w:pPr>
        <w:widowControl/>
        <w:spacing w:line="600" w:lineRule="exact"/>
        <w:ind w:firstLine="640" w:firstLineChars="200"/>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w:t>
      </w:r>
      <w:r>
        <w:rPr>
          <w:rFonts w:hint="default" w:ascii="仿宋_GB2312" w:hAnsi="仿宋_GB2312" w:eastAsia="仿宋_GB2312" w:cs="仿宋_GB2312"/>
          <w:i w:val="0"/>
          <w:iCs w:val="0"/>
          <w:color w:val="auto"/>
          <w:kern w:val="0"/>
          <w:sz w:val="32"/>
          <w:szCs w:val="32"/>
          <w:u w:val="none"/>
          <w:lang w:val="en-US" w:eastAsia="zh-CN" w:bidi="ar"/>
        </w:rPr>
        <w:t>陕西与中亚高等教育合作现状、难点问题及对策研究</w:t>
      </w:r>
    </w:p>
    <w:p w14:paraId="612AF6AF">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4.南亚现代化进程中的基层治理问题研究</w:t>
      </w:r>
    </w:p>
    <w:p w14:paraId="6B7A7603">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5.南亚青年群体社会观念变迁与公共参与研究</w:t>
      </w:r>
    </w:p>
    <w:p w14:paraId="71B4B5B8">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6.南亚地区区域合作机制的发展困境与改善路径研究</w:t>
      </w:r>
    </w:p>
    <w:p w14:paraId="154F76C1">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7.中东新能源转型进程中的政策选择与治理效应研究</w:t>
      </w:r>
    </w:p>
    <w:p w14:paraId="7BAF9DD0">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8.中东地区现代化进程中的社会治理问题研究</w:t>
      </w:r>
    </w:p>
    <w:p w14:paraId="40AC60CC">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9.中东粮食安全问题的治理机制与国际合作研究</w:t>
      </w:r>
    </w:p>
    <w:p w14:paraId="3B2F9AC4">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10.中东国家水资源治理政策及区域合作前景研究</w:t>
      </w:r>
    </w:p>
    <w:p w14:paraId="4725D428">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11.中东国家人工智能战略布局及其治理模式研究</w:t>
      </w:r>
    </w:p>
    <w:p w14:paraId="31212813">
      <w:pPr>
        <w:widowControl/>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12.中东国家对华认知与中国形象传播效果研究</w:t>
      </w:r>
    </w:p>
    <w:p w14:paraId="0E993600">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13.美以伊冲突背景下海湾阿拉伯国家战略平衡政策研究</w:t>
      </w:r>
    </w:p>
    <w:p w14:paraId="21D974C1">
      <w:pPr>
        <w:spacing w:line="600" w:lineRule="exact"/>
        <w:rPr>
          <w:rFonts w:hint="eastAsia" w:ascii="仿宋_GB2312" w:hAnsi="仿宋_GB2312" w:eastAsia="仿宋_GB2312" w:cs="仿宋_GB2312"/>
          <w:i w:val="0"/>
          <w:iCs w:val="0"/>
          <w:color w:val="auto"/>
          <w:kern w:val="0"/>
          <w:sz w:val="32"/>
          <w:szCs w:val="32"/>
          <w:u w:val="none"/>
          <w:lang w:val="en-US" w:eastAsia="zh-CN" w:bidi="ar"/>
        </w:rPr>
      </w:pPr>
    </w:p>
    <w:p w14:paraId="46AD4A64">
      <w:pPr>
        <w:spacing w:line="600" w:lineRule="exact"/>
        <w:rPr>
          <w:rFonts w:hint="eastAsia" w:ascii="仿宋_GB2312" w:hAnsi="仿宋_GB2312" w:eastAsia="仿宋_GB2312" w:cs="仿宋_GB2312"/>
          <w:i w:val="0"/>
          <w:iCs w:val="0"/>
          <w:color w:val="auto"/>
          <w:kern w:val="0"/>
          <w:sz w:val="32"/>
          <w:szCs w:val="32"/>
          <w:u w:val="none"/>
          <w:lang w:val="en-US" w:eastAsia="zh-CN" w:bidi="ar"/>
        </w:rPr>
      </w:pPr>
    </w:p>
    <w:p w14:paraId="4B9D83AE">
      <w:pPr>
        <w:spacing w:line="600" w:lineRule="exact"/>
        <w:rPr>
          <w:rFonts w:hint="eastAsia" w:ascii="仿宋_GB2312" w:hAnsi="仿宋_GB2312" w:eastAsia="仿宋_GB2312" w:cs="仿宋_GB2312"/>
          <w:i w:val="0"/>
          <w:iCs w:val="0"/>
          <w:color w:val="auto"/>
          <w:kern w:val="0"/>
          <w:sz w:val="32"/>
          <w:szCs w:val="32"/>
          <w:u w:val="none"/>
          <w:lang w:val="en-US" w:eastAsia="zh-CN" w:bidi="ar"/>
        </w:rPr>
      </w:pPr>
    </w:p>
    <w:p w14:paraId="38032494">
      <w:pPr>
        <w:spacing w:line="600" w:lineRule="exact"/>
        <w:ind w:firstLine="640" w:firstLineChars="200"/>
        <w:rPr>
          <w:rFonts w:hint="eastAsia" w:ascii="仿宋_GB2312" w:hAnsi="仿宋_GB2312" w:eastAsia="仿宋_GB2312" w:cs="仿宋_GB2312"/>
          <w:i w:val="0"/>
          <w:iCs w:val="0"/>
          <w:color w:val="auto"/>
          <w:kern w:val="0"/>
          <w:sz w:val="32"/>
          <w:szCs w:val="32"/>
          <w:u w:val="none"/>
          <w:lang w:val="en-US" w:eastAsia="zh-CN" w:bidi="ar"/>
        </w:rPr>
      </w:pPr>
    </w:p>
    <w:p w14:paraId="64B3C7EF">
      <w:pPr>
        <w:widowControl/>
        <w:spacing w:line="600" w:lineRule="exact"/>
        <w:ind w:firstLine="592" w:firstLineChars="200"/>
        <w:rPr>
          <w:rFonts w:ascii="仿宋_GB2312" w:eastAsia="仿宋_GB2312"/>
          <w:color w:val="auto"/>
          <w:spacing w:val="-12"/>
          <w:sz w:val="32"/>
          <w:szCs w:val="32"/>
        </w:rPr>
      </w:pPr>
    </w:p>
    <w:p w14:paraId="2D04B5D9">
      <w:pPr>
        <w:widowControl/>
        <w:spacing w:line="600" w:lineRule="exact"/>
        <w:ind w:firstLine="592" w:firstLineChars="200"/>
        <w:rPr>
          <w:rFonts w:ascii="仿宋_GB2312" w:eastAsia="仿宋_GB2312"/>
          <w:color w:val="auto"/>
          <w:spacing w:val="-12"/>
          <w:sz w:val="32"/>
          <w:szCs w:val="32"/>
        </w:rPr>
      </w:pPr>
    </w:p>
    <w:p w14:paraId="08C38231">
      <w:pPr>
        <w:widowControl/>
        <w:spacing w:line="600" w:lineRule="exact"/>
        <w:ind w:firstLine="592" w:firstLineChars="200"/>
        <w:rPr>
          <w:rFonts w:hint="eastAsia" w:ascii="仿宋_GB2312" w:eastAsia="仿宋_GB2312"/>
          <w:color w:val="auto"/>
          <w:spacing w:val="-12"/>
          <w:sz w:val="32"/>
          <w:szCs w:val="32"/>
          <w:highlight w:val="yellow"/>
          <w:lang w:eastAsia="zh-CN"/>
        </w:rPr>
      </w:pPr>
    </w:p>
    <w:p w14:paraId="74DA8EA5">
      <w:pPr>
        <w:widowControl/>
        <w:spacing w:line="600" w:lineRule="exact"/>
        <w:ind w:firstLine="592" w:firstLineChars="200"/>
        <w:rPr>
          <w:rFonts w:hint="eastAsia" w:ascii="仿宋_GB2312" w:eastAsia="仿宋_GB2312"/>
          <w:color w:val="auto"/>
          <w:spacing w:val="-12"/>
          <w:sz w:val="32"/>
          <w:szCs w:val="32"/>
          <w:highlight w:val="yellow"/>
          <w:lang w:eastAsia="zh-CN"/>
        </w:rPr>
      </w:pPr>
    </w:p>
    <w:p w14:paraId="41798969">
      <w:pPr>
        <w:widowControl/>
        <w:spacing w:line="600" w:lineRule="exact"/>
        <w:ind w:firstLine="592" w:firstLineChars="200"/>
        <w:rPr>
          <w:rFonts w:hint="eastAsia" w:ascii="仿宋_GB2312" w:eastAsia="仿宋_GB2312"/>
          <w:color w:val="auto"/>
          <w:spacing w:val="-12"/>
          <w:sz w:val="32"/>
          <w:szCs w:val="32"/>
          <w:highlight w:val="yellow"/>
          <w:lang w:eastAsia="zh-CN"/>
        </w:rPr>
      </w:pPr>
    </w:p>
    <w:p w14:paraId="44EA441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p>
    <w:p w14:paraId="02300576">
      <w:pPr>
        <w:widowControl/>
        <w:spacing w:line="600" w:lineRule="exact"/>
        <w:jc w:val="left"/>
        <w:rPr>
          <w:rFonts w:hint="eastAsia" w:ascii="仿宋_GB2312" w:eastAsia="仿宋_GB2312"/>
          <w:color w:val="auto"/>
          <w:spacing w:val="-12"/>
          <w:sz w:val="32"/>
          <w:szCs w:val="32"/>
          <w:lang w:eastAsia="zh-CN"/>
        </w:rPr>
      </w:pPr>
    </w:p>
    <w:p w14:paraId="2273F47C">
      <w:pPr>
        <w:widowControl/>
        <w:spacing w:line="600" w:lineRule="exact"/>
        <w:ind w:firstLine="592" w:firstLineChars="200"/>
        <w:rPr>
          <w:rFonts w:ascii="仿宋_GB2312" w:eastAsia="仿宋_GB2312"/>
          <w:color w:val="auto"/>
          <w:spacing w:val="-12"/>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604561"/>
    </w:sdtPr>
    <w:sdtContent>
      <w:p w14:paraId="20662CCF">
        <w:pPr>
          <w:pStyle w:val="4"/>
          <w:jc w:val="center"/>
        </w:pPr>
        <w:r>
          <w:fldChar w:fldCharType="begin"/>
        </w:r>
        <w:r>
          <w:instrText xml:space="preserve">PAGE   \* MERGEFORMAT</w:instrText>
        </w:r>
        <w:r>
          <w:fldChar w:fldCharType="separate"/>
        </w:r>
        <w:r>
          <w:rPr>
            <w:lang w:val="zh-CN"/>
          </w:rPr>
          <w:t>1</w:t>
        </w:r>
        <w:r>
          <w:fldChar w:fldCharType="end"/>
        </w:r>
      </w:p>
    </w:sdtContent>
  </w:sdt>
  <w:p w14:paraId="293A22C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2D0287"/>
    <w:multiLevelType w:val="singleLevel"/>
    <w:tmpl w:val="7B2D028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NTNjOTM1OGE1NmJjNDY3MGM5Zjc5OWU4Yzk5NDUifQ=="/>
  </w:docVars>
  <w:rsids>
    <w:rsidRoot w:val="007340AF"/>
    <w:rsid w:val="000058B3"/>
    <w:rsid w:val="0001043A"/>
    <w:rsid w:val="00011749"/>
    <w:rsid w:val="000329D6"/>
    <w:rsid w:val="00040BD3"/>
    <w:rsid w:val="00047BEC"/>
    <w:rsid w:val="00071185"/>
    <w:rsid w:val="00073B7A"/>
    <w:rsid w:val="00077D4C"/>
    <w:rsid w:val="00080710"/>
    <w:rsid w:val="00081472"/>
    <w:rsid w:val="00091A9B"/>
    <w:rsid w:val="00093298"/>
    <w:rsid w:val="000B5257"/>
    <w:rsid w:val="000B5952"/>
    <w:rsid w:val="000C5094"/>
    <w:rsid w:val="000C6398"/>
    <w:rsid w:val="000D2397"/>
    <w:rsid w:val="000D49D8"/>
    <w:rsid w:val="000D6A97"/>
    <w:rsid w:val="000E5AF3"/>
    <w:rsid w:val="000E7C83"/>
    <w:rsid w:val="000F4925"/>
    <w:rsid w:val="000F70D4"/>
    <w:rsid w:val="000F7AA1"/>
    <w:rsid w:val="001033CA"/>
    <w:rsid w:val="00111161"/>
    <w:rsid w:val="00115294"/>
    <w:rsid w:val="00122625"/>
    <w:rsid w:val="0012484F"/>
    <w:rsid w:val="001273DC"/>
    <w:rsid w:val="00132CD3"/>
    <w:rsid w:val="00132F2C"/>
    <w:rsid w:val="00133CFC"/>
    <w:rsid w:val="00135ECC"/>
    <w:rsid w:val="0014097B"/>
    <w:rsid w:val="001414DB"/>
    <w:rsid w:val="00141A19"/>
    <w:rsid w:val="00154F8F"/>
    <w:rsid w:val="00157C07"/>
    <w:rsid w:val="001725EA"/>
    <w:rsid w:val="00193DD6"/>
    <w:rsid w:val="00193FF3"/>
    <w:rsid w:val="001A34E1"/>
    <w:rsid w:val="001A38D6"/>
    <w:rsid w:val="001A528D"/>
    <w:rsid w:val="001A79C3"/>
    <w:rsid w:val="001B2E01"/>
    <w:rsid w:val="001B320C"/>
    <w:rsid w:val="001D469B"/>
    <w:rsid w:val="001D5A3F"/>
    <w:rsid w:val="001D6D26"/>
    <w:rsid w:val="001D77CB"/>
    <w:rsid w:val="001E2A8D"/>
    <w:rsid w:val="001E5C55"/>
    <w:rsid w:val="001E69C5"/>
    <w:rsid w:val="001F1759"/>
    <w:rsid w:val="001F2211"/>
    <w:rsid w:val="001F2BE3"/>
    <w:rsid w:val="001F37C6"/>
    <w:rsid w:val="001F4799"/>
    <w:rsid w:val="001F584E"/>
    <w:rsid w:val="00200C7C"/>
    <w:rsid w:val="0020755C"/>
    <w:rsid w:val="002126AC"/>
    <w:rsid w:val="002142C4"/>
    <w:rsid w:val="00215895"/>
    <w:rsid w:val="002225CA"/>
    <w:rsid w:val="0022297C"/>
    <w:rsid w:val="00222DBB"/>
    <w:rsid w:val="00226866"/>
    <w:rsid w:val="002307C7"/>
    <w:rsid w:val="00236053"/>
    <w:rsid w:val="00243469"/>
    <w:rsid w:val="00243A03"/>
    <w:rsid w:val="00244CE3"/>
    <w:rsid w:val="00246CF6"/>
    <w:rsid w:val="00247472"/>
    <w:rsid w:val="002574DC"/>
    <w:rsid w:val="00262889"/>
    <w:rsid w:val="00264727"/>
    <w:rsid w:val="00270B1C"/>
    <w:rsid w:val="00270CAE"/>
    <w:rsid w:val="00281F0B"/>
    <w:rsid w:val="00281F6C"/>
    <w:rsid w:val="0028381B"/>
    <w:rsid w:val="00283F73"/>
    <w:rsid w:val="0029083F"/>
    <w:rsid w:val="002910DD"/>
    <w:rsid w:val="00293352"/>
    <w:rsid w:val="00296064"/>
    <w:rsid w:val="002A567F"/>
    <w:rsid w:val="002B0005"/>
    <w:rsid w:val="002B0635"/>
    <w:rsid w:val="002B163D"/>
    <w:rsid w:val="002C0A70"/>
    <w:rsid w:val="002C1CBE"/>
    <w:rsid w:val="002C52E6"/>
    <w:rsid w:val="002D4655"/>
    <w:rsid w:val="002D5014"/>
    <w:rsid w:val="002F4574"/>
    <w:rsid w:val="002F756A"/>
    <w:rsid w:val="00322B08"/>
    <w:rsid w:val="00323AD5"/>
    <w:rsid w:val="003251DA"/>
    <w:rsid w:val="00327A8D"/>
    <w:rsid w:val="00332F23"/>
    <w:rsid w:val="00333A03"/>
    <w:rsid w:val="003343DE"/>
    <w:rsid w:val="00337EE4"/>
    <w:rsid w:val="0034247F"/>
    <w:rsid w:val="00352942"/>
    <w:rsid w:val="003651FF"/>
    <w:rsid w:val="00365880"/>
    <w:rsid w:val="00365E64"/>
    <w:rsid w:val="00366D6E"/>
    <w:rsid w:val="00367579"/>
    <w:rsid w:val="00367BE5"/>
    <w:rsid w:val="00374635"/>
    <w:rsid w:val="00386ED5"/>
    <w:rsid w:val="003950D8"/>
    <w:rsid w:val="003A62A0"/>
    <w:rsid w:val="003C046A"/>
    <w:rsid w:val="003D2944"/>
    <w:rsid w:val="003E2E2D"/>
    <w:rsid w:val="003E47F9"/>
    <w:rsid w:val="003F1695"/>
    <w:rsid w:val="00402F60"/>
    <w:rsid w:val="0040458F"/>
    <w:rsid w:val="004062B2"/>
    <w:rsid w:val="0040647E"/>
    <w:rsid w:val="004119FE"/>
    <w:rsid w:val="00413BF3"/>
    <w:rsid w:val="004213A3"/>
    <w:rsid w:val="00442277"/>
    <w:rsid w:val="00446775"/>
    <w:rsid w:val="00450594"/>
    <w:rsid w:val="00460C52"/>
    <w:rsid w:val="004622A2"/>
    <w:rsid w:val="00466A49"/>
    <w:rsid w:val="004673A1"/>
    <w:rsid w:val="004675BE"/>
    <w:rsid w:val="00471713"/>
    <w:rsid w:val="00471894"/>
    <w:rsid w:val="004727EF"/>
    <w:rsid w:val="00474DB7"/>
    <w:rsid w:val="00486F28"/>
    <w:rsid w:val="0049381F"/>
    <w:rsid w:val="004965C7"/>
    <w:rsid w:val="00497456"/>
    <w:rsid w:val="004A1492"/>
    <w:rsid w:val="004B58C0"/>
    <w:rsid w:val="004C4495"/>
    <w:rsid w:val="004D2E6E"/>
    <w:rsid w:val="004D45C0"/>
    <w:rsid w:val="004E5022"/>
    <w:rsid w:val="004F4E56"/>
    <w:rsid w:val="00516E29"/>
    <w:rsid w:val="005177A7"/>
    <w:rsid w:val="00530F60"/>
    <w:rsid w:val="00531D50"/>
    <w:rsid w:val="005351A6"/>
    <w:rsid w:val="00536B62"/>
    <w:rsid w:val="005378AD"/>
    <w:rsid w:val="005411B0"/>
    <w:rsid w:val="00542706"/>
    <w:rsid w:val="0055428E"/>
    <w:rsid w:val="00555F47"/>
    <w:rsid w:val="005613F0"/>
    <w:rsid w:val="0056159A"/>
    <w:rsid w:val="00567B52"/>
    <w:rsid w:val="00571D56"/>
    <w:rsid w:val="005732DA"/>
    <w:rsid w:val="0058016E"/>
    <w:rsid w:val="00581D4F"/>
    <w:rsid w:val="00586CF0"/>
    <w:rsid w:val="005911D8"/>
    <w:rsid w:val="005928E6"/>
    <w:rsid w:val="005960F0"/>
    <w:rsid w:val="00596DBE"/>
    <w:rsid w:val="00597FD7"/>
    <w:rsid w:val="005A2B81"/>
    <w:rsid w:val="005B5B34"/>
    <w:rsid w:val="005B71D6"/>
    <w:rsid w:val="005C299A"/>
    <w:rsid w:val="005C728B"/>
    <w:rsid w:val="005D043A"/>
    <w:rsid w:val="005D31C7"/>
    <w:rsid w:val="005D3F03"/>
    <w:rsid w:val="005D5D2A"/>
    <w:rsid w:val="005E2DAF"/>
    <w:rsid w:val="005F0FB7"/>
    <w:rsid w:val="005F2017"/>
    <w:rsid w:val="005F2BCC"/>
    <w:rsid w:val="005F5CB8"/>
    <w:rsid w:val="00611F01"/>
    <w:rsid w:val="006220C1"/>
    <w:rsid w:val="006303EC"/>
    <w:rsid w:val="00631BC4"/>
    <w:rsid w:val="006337C6"/>
    <w:rsid w:val="00634668"/>
    <w:rsid w:val="00634C97"/>
    <w:rsid w:val="00636EB6"/>
    <w:rsid w:val="0064450A"/>
    <w:rsid w:val="0064457A"/>
    <w:rsid w:val="006506D2"/>
    <w:rsid w:val="006540D9"/>
    <w:rsid w:val="00654AA2"/>
    <w:rsid w:val="00662C24"/>
    <w:rsid w:val="0066574D"/>
    <w:rsid w:val="00667BD2"/>
    <w:rsid w:val="0067705B"/>
    <w:rsid w:val="00681AF5"/>
    <w:rsid w:val="00681D8D"/>
    <w:rsid w:val="006857A5"/>
    <w:rsid w:val="0069416A"/>
    <w:rsid w:val="00695CE5"/>
    <w:rsid w:val="006A1009"/>
    <w:rsid w:val="006B30F5"/>
    <w:rsid w:val="006B4DAF"/>
    <w:rsid w:val="006B5B30"/>
    <w:rsid w:val="006C3D12"/>
    <w:rsid w:val="006D0B64"/>
    <w:rsid w:val="006D22B3"/>
    <w:rsid w:val="006D33E8"/>
    <w:rsid w:val="006D40F3"/>
    <w:rsid w:val="006D4672"/>
    <w:rsid w:val="006D7823"/>
    <w:rsid w:val="006F47E1"/>
    <w:rsid w:val="007012CF"/>
    <w:rsid w:val="00705624"/>
    <w:rsid w:val="00706B6B"/>
    <w:rsid w:val="00706E50"/>
    <w:rsid w:val="00725164"/>
    <w:rsid w:val="0072517A"/>
    <w:rsid w:val="007309EC"/>
    <w:rsid w:val="0073408A"/>
    <w:rsid w:val="007340AF"/>
    <w:rsid w:val="00734F9A"/>
    <w:rsid w:val="00736ABB"/>
    <w:rsid w:val="0073726A"/>
    <w:rsid w:val="0074566D"/>
    <w:rsid w:val="00753E4B"/>
    <w:rsid w:val="00753EC9"/>
    <w:rsid w:val="00755DB3"/>
    <w:rsid w:val="007563D9"/>
    <w:rsid w:val="0076035E"/>
    <w:rsid w:val="007650EB"/>
    <w:rsid w:val="00780EB1"/>
    <w:rsid w:val="00783E95"/>
    <w:rsid w:val="007846E9"/>
    <w:rsid w:val="007B20A1"/>
    <w:rsid w:val="007B6AB8"/>
    <w:rsid w:val="007C26D1"/>
    <w:rsid w:val="007C4147"/>
    <w:rsid w:val="007C700E"/>
    <w:rsid w:val="007D39DA"/>
    <w:rsid w:val="007D4195"/>
    <w:rsid w:val="007D68B7"/>
    <w:rsid w:val="007E0F62"/>
    <w:rsid w:val="007E1E2E"/>
    <w:rsid w:val="007F40A9"/>
    <w:rsid w:val="007F667D"/>
    <w:rsid w:val="00800157"/>
    <w:rsid w:val="00800F39"/>
    <w:rsid w:val="00803128"/>
    <w:rsid w:val="00804918"/>
    <w:rsid w:val="00817652"/>
    <w:rsid w:val="008202AC"/>
    <w:rsid w:val="00820C5F"/>
    <w:rsid w:val="0082226E"/>
    <w:rsid w:val="00823634"/>
    <w:rsid w:val="008452A6"/>
    <w:rsid w:val="008454C0"/>
    <w:rsid w:val="00847799"/>
    <w:rsid w:val="0085499D"/>
    <w:rsid w:val="00861745"/>
    <w:rsid w:val="008618E5"/>
    <w:rsid w:val="00872708"/>
    <w:rsid w:val="00875B7E"/>
    <w:rsid w:val="00886B81"/>
    <w:rsid w:val="00893346"/>
    <w:rsid w:val="008A07EB"/>
    <w:rsid w:val="008B25CE"/>
    <w:rsid w:val="008B4C5B"/>
    <w:rsid w:val="008C5C5A"/>
    <w:rsid w:val="008D060C"/>
    <w:rsid w:val="008D0ADC"/>
    <w:rsid w:val="008D1D56"/>
    <w:rsid w:val="008D332C"/>
    <w:rsid w:val="008D62A4"/>
    <w:rsid w:val="008E05B6"/>
    <w:rsid w:val="008E05FD"/>
    <w:rsid w:val="008F0610"/>
    <w:rsid w:val="008F3418"/>
    <w:rsid w:val="008F4E20"/>
    <w:rsid w:val="008F6331"/>
    <w:rsid w:val="00900DB4"/>
    <w:rsid w:val="00902323"/>
    <w:rsid w:val="0090319D"/>
    <w:rsid w:val="009033C4"/>
    <w:rsid w:val="0090434F"/>
    <w:rsid w:val="0090764D"/>
    <w:rsid w:val="00913F5D"/>
    <w:rsid w:val="00920F9A"/>
    <w:rsid w:val="00923585"/>
    <w:rsid w:val="00933720"/>
    <w:rsid w:val="00942CE6"/>
    <w:rsid w:val="00953C2D"/>
    <w:rsid w:val="009605E1"/>
    <w:rsid w:val="00961B61"/>
    <w:rsid w:val="00961EC2"/>
    <w:rsid w:val="009624E8"/>
    <w:rsid w:val="00962DEF"/>
    <w:rsid w:val="0099338C"/>
    <w:rsid w:val="00994874"/>
    <w:rsid w:val="00995F93"/>
    <w:rsid w:val="009A0DFE"/>
    <w:rsid w:val="009A584E"/>
    <w:rsid w:val="009B24D4"/>
    <w:rsid w:val="009C3ED2"/>
    <w:rsid w:val="009C6EF4"/>
    <w:rsid w:val="009C74B7"/>
    <w:rsid w:val="009D2659"/>
    <w:rsid w:val="009D3B18"/>
    <w:rsid w:val="009D3BA6"/>
    <w:rsid w:val="009D59D7"/>
    <w:rsid w:val="009D7AC3"/>
    <w:rsid w:val="009E50FD"/>
    <w:rsid w:val="009F0899"/>
    <w:rsid w:val="009F1220"/>
    <w:rsid w:val="009F2F37"/>
    <w:rsid w:val="009F64D4"/>
    <w:rsid w:val="009F6C9A"/>
    <w:rsid w:val="00A006F8"/>
    <w:rsid w:val="00A00975"/>
    <w:rsid w:val="00A01B8B"/>
    <w:rsid w:val="00A02AA7"/>
    <w:rsid w:val="00A06569"/>
    <w:rsid w:val="00A06D9D"/>
    <w:rsid w:val="00A11969"/>
    <w:rsid w:val="00A147EF"/>
    <w:rsid w:val="00A174C7"/>
    <w:rsid w:val="00A21229"/>
    <w:rsid w:val="00A40225"/>
    <w:rsid w:val="00A40592"/>
    <w:rsid w:val="00A40DF1"/>
    <w:rsid w:val="00A41A86"/>
    <w:rsid w:val="00A45521"/>
    <w:rsid w:val="00A47906"/>
    <w:rsid w:val="00A54184"/>
    <w:rsid w:val="00A56AE5"/>
    <w:rsid w:val="00A62ED3"/>
    <w:rsid w:val="00A72DAB"/>
    <w:rsid w:val="00A736CB"/>
    <w:rsid w:val="00A81A4D"/>
    <w:rsid w:val="00A843DF"/>
    <w:rsid w:val="00A954CE"/>
    <w:rsid w:val="00AA6AEA"/>
    <w:rsid w:val="00AB0154"/>
    <w:rsid w:val="00AB0A75"/>
    <w:rsid w:val="00AB39E1"/>
    <w:rsid w:val="00AB7FEB"/>
    <w:rsid w:val="00AC1CBB"/>
    <w:rsid w:val="00AC313F"/>
    <w:rsid w:val="00AC4667"/>
    <w:rsid w:val="00AC49B7"/>
    <w:rsid w:val="00AD00E2"/>
    <w:rsid w:val="00AD0622"/>
    <w:rsid w:val="00AF4E70"/>
    <w:rsid w:val="00AF7BD5"/>
    <w:rsid w:val="00B01830"/>
    <w:rsid w:val="00B01BBA"/>
    <w:rsid w:val="00B036BB"/>
    <w:rsid w:val="00B071ED"/>
    <w:rsid w:val="00B10999"/>
    <w:rsid w:val="00B279A4"/>
    <w:rsid w:val="00B36616"/>
    <w:rsid w:val="00B454C5"/>
    <w:rsid w:val="00B47CE6"/>
    <w:rsid w:val="00B510DC"/>
    <w:rsid w:val="00B51A09"/>
    <w:rsid w:val="00B52C0E"/>
    <w:rsid w:val="00B5361F"/>
    <w:rsid w:val="00B54062"/>
    <w:rsid w:val="00B61196"/>
    <w:rsid w:val="00B636B4"/>
    <w:rsid w:val="00B736AB"/>
    <w:rsid w:val="00B7454D"/>
    <w:rsid w:val="00B96FA7"/>
    <w:rsid w:val="00BA508E"/>
    <w:rsid w:val="00BA5ACF"/>
    <w:rsid w:val="00BA654C"/>
    <w:rsid w:val="00BB1239"/>
    <w:rsid w:val="00BB22CE"/>
    <w:rsid w:val="00BE0D72"/>
    <w:rsid w:val="00BE0F0C"/>
    <w:rsid w:val="00BE128D"/>
    <w:rsid w:val="00BE52C4"/>
    <w:rsid w:val="00BE6716"/>
    <w:rsid w:val="00BE76CF"/>
    <w:rsid w:val="00BF317C"/>
    <w:rsid w:val="00BF488F"/>
    <w:rsid w:val="00C005F6"/>
    <w:rsid w:val="00C00A67"/>
    <w:rsid w:val="00C0153B"/>
    <w:rsid w:val="00C02884"/>
    <w:rsid w:val="00C02FB0"/>
    <w:rsid w:val="00C05EA9"/>
    <w:rsid w:val="00C10FB1"/>
    <w:rsid w:val="00C110D8"/>
    <w:rsid w:val="00C11A30"/>
    <w:rsid w:val="00C12B53"/>
    <w:rsid w:val="00C13B4F"/>
    <w:rsid w:val="00C16DEF"/>
    <w:rsid w:val="00C21BBA"/>
    <w:rsid w:val="00C22906"/>
    <w:rsid w:val="00C26CF4"/>
    <w:rsid w:val="00C32123"/>
    <w:rsid w:val="00C3212A"/>
    <w:rsid w:val="00C412F4"/>
    <w:rsid w:val="00C44882"/>
    <w:rsid w:val="00C47A64"/>
    <w:rsid w:val="00C507E0"/>
    <w:rsid w:val="00C51338"/>
    <w:rsid w:val="00C60309"/>
    <w:rsid w:val="00C638A7"/>
    <w:rsid w:val="00C67CEF"/>
    <w:rsid w:val="00C70523"/>
    <w:rsid w:val="00C82736"/>
    <w:rsid w:val="00C875BA"/>
    <w:rsid w:val="00CA05C7"/>
    <w:rsid w:val="00CA1C1D"/>
    <w:rsid w:val="00CA2B5C"/>
    <w:rsid w:val="00CA30FC"/>
    <w:rsid w:val="00CA5AC5"/>
    <w:rsid w:val="00CB0614"/>
    <w:rsid w:val="00CB115B"/>
    <w:rsid w:val="00CB1D2B"/>
    <w:rsid w:val="00CB3CA5"/>
    <w:rsid w:val="00CB791E"/>
    <w:rsid w:val="00CC0BEB"/>
    <w:rsid w:val="00CC3363"/>
    <w:rsid w:val="00CC6EA6"/>
    <w:rsid w:val="00CC6ED3"/>
    <w:rsid w:val="00CD783C"/>
    <w:rsid w:val="00CF1231"/>
    <w:rsid w:val="00CF403A"/>
    <w:rsid w:val="00D0086D"/>
    <w:rsid w:val="00D0174D"/>
    <w:rsid w:val="00D0313E"/>
    <w:rsid w:val="00D05118"/>
    <w:rsid w:val="00D109AE"/>
    <w:rsid w:val="00D14954"/>
    <w:rsid w:val="00D17386"/>
    <w:rsid w:val="00D21216"/>
    <w:rsid w:val="00D22880"/>
    <w:rsid w:val="00D23E80"/>
    <w:rsid w:val="00D2490F"/>
    <w:rsid w:val="00D33268"/>
    <w:rsid w:val="00D437A3"/>
    <w:rsid w:val="00D44195"/>
    <w:rsid w:val="00D529EC"/>
    <w:rsid w:val="00D57FE0"/>
    <w:rsid w:val="00D60435"/>
    <w:rsid w:val="00D628FC"/>
    <w:rsid w:val="00D654CC"/>
    <w:rsid w:val="00D70E75"/>
    <w:rsid w:val="00D7558C"/>
    <w:rsid w:val="00D80676"/>
    <w:rsid w:val="00D82344"/>
    <w:rsid w:val="00D83654"/>
    <w:rsid w:val="00D8437A"/>
    <w:rsid w:val="00D87F37"/>
    <w:rsid w:val="00D97A9C"/>
    <w:rsid w:val="00DA5542"/>
    <w:rsid w:val="00DB0B7C"/>
    <w:rsid w:val="00DB4441"/>
    <w:rsid w:val="00DC450E"/>
    <w:rsid w:val="00DC6C28"/>
    <w:rsid w:val="00DD73AF"/>
    <w:rsid w:val="00DD79D0"/>
    <w:rsid w:val="00DE0EA7"/>
    <w:rsid w:val="00DE361F"/>
    <w:rsid w:val="00DE4AD6"/>
    <w:rsid w:val="00DE563D"/>
    <w:rsid w:val="00DE7710"/>
    <w:rsid w:val="00DF358C"/>
    <w:rsid w:val="00E0596A"/>
    <w:rsid w:val="00E06875"/>
    <w:rsid w:val="00E14DF5"/>
    <w:rsid w:val="00E170D1"/>
    <w:rsid w:val="00E31083"/>
    <w:rsid w:val="00E31AA2"/>
    <w:rsid w:val="00E320FC"/>
    <w:rsid w:val="00E4728F"/>
    <w:rsid w:val="00E5080E"/>
    <w:rsid w:val="00E6144F"/>
    <w:rsid w:val="00E623F6"/>
    <w:rsid w:val="00E62FA4"/>
    <w:rsid w:val="00E645E5"/>
    <w:rsid w:val="00E66389"/>
    <w:rsid w:val="00E676D3"/>
    <w:rsid w:val="00E77062"/>
    <w:rsid w:val="00E778E8"/>
    <w:rsid w:val="00E77DE3"/>
    <w:rsid w:val="00E81966"/>
    <w:rsid w:val="00E82970"/>
    <w:rsid w:val="00E900DF"/>
    <w:rsid w:val="00E90500"/>
    <w:rsid w:val="00E9243A"/>
    <w:rsid w:val="00E96D75"/>
    <w:rsid w:val="00EA6068"/>
    <w:rsid w:val="00EB07A2"/>
    <w:rsid w:val="00EB2029"/>
    <w:rsid w:val="00EC23CC"/>
    <w:rsid w:val="00EC2FD3"/>
    <w:rsid w:val="00EC4B85"/>
    <w:rsid w:val="00ED6559"/>
    <w:rsid w:val="00EE3846"/>
    <w:rsid w:val="00EE3C9E"/>
    <w:rsid w:val="00EE7E4B"/>
    <w:rsid w:val="00EF08B4"/>
    <w:rsid w:val="00F06042"/>
    <w:rsid w:val="00F12578"/>
    <w:rsid w:val="00F1261A"/>
    <w:rsid w:val="00F202E4"/>
    <w:rsid w:val="00F20A20"/>
    <w:rsid w:val="00F22DF8"/>
    <w:rsid w:val="00F250F9"/>
    <w:rsid w:val="00F25E5F"/>
    <w:rsid w:val="00F2742F"/>
    <w:rsid w:val="00F27BBD"/>
    <w:rsid w:val="00F309D0"/>
    <w:rsid w:val="00F37DA3"/>
    <w:rsid w:val="00F470B8"/>
    <w:rsid w:val="00F546C8"/>
    <w:rsid w:val="00F61913"/>
    <w:rsid w:val="00F62589"/>
    <w:rsid w:val="00F63D04"/>
    <w:rsid w:val="00F64F24"/>
    <w:rsid w:val="00F664DB"/>
    <w:rsid w:val="00F667AA"/>
    <w:rsid w:val="00F679D1"/>
    <w:rsid w:val="00F722A0"/>
    <w:rsid w:val="00F80734"/>
    <w:rsid w:val="00F82155"/>
    <w:rsid w:val="00F822A8"/>
    <w:rsid w:val="00F83048"/>
    <w:rsid w:val="00F846ED"/>
    <w:rsid w:val="00F87C97"/>
    <w:rsid w:val="00F91DA0"/>
    <w:rsid w:val="00F97C18"/>
    <w:rsid w:val="00FA157B"/>
    <w:rsid w:val="00FA1E2D"/>
    <w:rsid w:val="00FD064B"/>
    <w:rsid w:val="00FF1B50"/>
    <w:rsid w:val="01285764"/>
    <w:rsid w:val="02FA7998"/>
    <w:rsid w:val="0C9916F0"/>
    <w:rsid w:val="16551BAC"/>
    <w:rsid w:val="17920BDE"/>
    <w:rsid w:val="2BDE3F9A"/>
    <w:rsid w:val="2C603BD8"/>
    <w:rsid w:val="2E6C15A5"/>
    <w:rsid w:val="3E3B0D3C"/>
    <w:rsid w:val="60042283"/>
    <w:rsid w:val="71AA3CCF"/>
    <w:rsid w:val="7CBE2D25"/>
    <w:rsid w:val="7D7F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pPr>
      <w:autoSpaceDE w:val="0"/>
      <w:autoSpaceDN w:val="0"/>
      <w:spacing w:before="255"/>
      <w:ind w:left="102"/>
      <w:jc w:val="left"/>
    </w:pPr>
    <w:rPr>
      <w:rFonts w:ascii="宋体" w:hAnsi="宋体" w:eastAsia="宋体" w:cs="宋体"/>
      <w:kern w:val="0"/>
      <w:sz w:val="32"/>
      <w:szCs w:val="32"/>
      <w:lang w:eastAsia="en-US"/>
    </w:rPr>
  </w:style>
  <w:style w:type="paragraph" w:styleId="3">
    <w:name w:val="Date"/>
    <w:basedOn w:val="1"/>
    <w:next w:val="1"/>
    <w:link w:val="12"/>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脚 字符"/>
    <w:basedOn w:val="7"/>
    <w:link w:val="4"/>
    <w:qFormat/>
    <w:uiPriority w:val="99"/>
    <w:rPr>
      <w:sz w:val="18"/>
      <w:szCs w:val="18"/>
    </w:rPr>
  </w:style>
  <w:style w:type="character" w:customStyle="1" w:styleId="11">
    <w:name w:val="页眉 字符"/>
    <w:basedOn w:val="7"/>
    <w:link w:val="5"/>
    <w:qFormat/>
    <w:uiPriority w:val="99"/>
    <w:rPr>
      <w:sz w:val="18"/>
      <w:szCs w:val="18"/>
    </w:rPr>
  </w:style>
  <w:style w:type="character" w:customStyle="1" w:styleId="12">
    <w:name w:val="日期 字符"/>
    <w:basedOn w:val="7"/>
    <w:link w:val="3"/>
    <w:semiHidden/>
    <w:qFormat/>
    <w:uiPriority w:val="99"/>
  </w:style>
  <w:style w:type="character" w:customStyle="1" w:styleId="13">
    <w:name w:val="正文文本 字符"/>
    <w:basedOn w:val="7"/>
    <w:link w:val="2"/>
    <w:qFormat/>
    <w:uiPriority w:val="1"/>
    <w:rPr>
      <w:rFonts w:ascii="宋体" w:hAnsi="宋体" w:eastAsia="宋体" w:cs="宋体"/>
      <w:kern w:val="0"/>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0455-291F-4E49-8859-7D51886CC49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3907</Words>
  <Characters>4221</Characters>
  <Lines>89</Lines>
  <Paragraphs>25</Paragraphs>
  <TotalTime>9</TotalTime>
  <ScaleCrop>false</ScaleCrop>
  <LinksUpToDate>false</LinksUpToDate>
  <CharactersWithSpaces>4226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2019-12-10T00:54:00Z</dcterms:created>
  <dc:creator>Dell</dc:creator>
  <cp:lastModifiedBy>Sme</cp:lastModifiedBy>
  <cp:lastPrinted>2025-04-08T02:19:00Z</cp:lastPrinted>
  <dcterms:modified xsi:type="dcterms:W3CDTF">2026-06-18T02:12:09Z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985EBA358734425DBE09BDEB7E7D1FD6_13</vt:lpwstr>
  </property>
  <property fmtid="{D5CDD505-2E9C-101B-9397-08002B2CF9AE}" pid="4" name="KSOTemplateDocerSaveRecord">
    <vt:lpwstr>eyJoZGlkIjoiODVhMmJmMzRhMDkzMDcyZDI3MDJhYWRhNjhiMDk4NDciLCJ1c2VySWQiOiI0MjIzMDQ4MDQifQ==</vt:lpwstr>
  </property>
</Properties>
</file>