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CF17CA">
      <w:pPr>
        <w:jc w:val="center"/>
        <w:rPr>
          <w:rFonts w:hint="eastAsia" w:ascii="黑体" w:hAnsi="黑体" w:eastAsia="黑体" w:cs="黑体"/>
          <w:sz w:val="32"/>
          <w:szCs w:val="40"/>
        </w:rPr>
      </w:pPr>
      <w:bookmarkStart w:id="0" w:name="_GoBack"/>
      <w:r>
        <w:rPr>
          <w:rFonts w:hint="eastAsia" w:ascii="黑体" w:hAnsi="黑体" w:eastAsia="黑体" w:cs="黑体"/>
          <w:sz w:val="32"/>
          <w:szCs w:val="40"/>
        </w:rPr>
        <w:t>教育部党组书记、部长怀进鹏来校调研</w:t>
      </w:r>
      <w:bookmarkEnd w:id="0"/>
    </w:p>
    <w:p w14:paraId="70C11F68">
      <w:pPr>
        <w:rPr>
          <w:rFonts w:hint="eastAsia"/>
        </w:rPr>
      </w:pPr>
    </w:p>
    <w:p w14:paraId="3F8E8479">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5月26日至27日，教育部党组书记、部长怀进鹏一行来校，就学校树立和践行正确政绩观学习教育开展调研。陕西省委副书记邢善萍出席。</w:t>
      </w:r>
    </w:p>
    <w:p w14:paraId="0BC9CF51">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怀进鹏实地调研了我校水土保持与荒漠化整治全国重点实验室、小麦育种教育部工程研究中心试验基地，听取我校树立和践行正确政绩观学习教育、党建工作、学科专业建设、服务国家战略和产业需求情况汇报，并与大家座谈交流，对学校深厚的办学底蕴，以及长期扎根西部、深耕旱区农业，在科技创新、服务国家战略、人才培养、新农科建设等领域取得的成绩，给予充分肯定。</w:t>
      </w:r>
    </w:p>
    <w:p w14:paraId="47CAC582">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怀进鹏强调，学校要深入学习贯彻习近平总书记关于教育的重要论述和关于党的建设的重要思想，牢固树立“把抓好党建作为最大的政绩”理念。坚持和加强党对高校工作的全面领导，提升党委领导下的校长负责制运行效能。坚持不懈用党的创新理论凝心铸魂，高质量实施新时代立德树人工程。严密党的组织体系，从严从实抓好党员队伍建设，不断增强基层党组织政治功能和组织功能。推进全面从严治党，深化突出问题系统整治，涵养风清气正的政治生态。要以高质量党建推动教育科技人才一体发展，为加快建设教育强国、服务国家战略需求作出更大贡献。</w:t>
      </w:r>
    </w:p>
    <w:p w14:paraId="17957A2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怀进鹏指出，在全党开展树立和践行正确政绩观学习教育，是以习近平同志为核心的党中央作出的重大决策部署，是今年党建工作的重点任务。要在深化学习增强党性上持续用力，及时跟进学习习近平总书记最新重要讲话和重要指示批示精神，用好正反面典型案例，开展好警示教育。要在查清问题找准症结上持续用力，严格落实“三个对照”，全面深入细致查摆，及时动态更新问题清单。要在集中整治务求实效上持续用力，抓好台账推进和问题整改，靶向整治“新官不理旧账”等方面突出问题。要力戒形式主义、官僚主义，切实把学习成效转化为推动学校高质量发展的实际行动，系统总结办学积淀的宝贵经验,以正确政绩观引领学校事业高质量发展，在服务国家战略中展现新担当新作为。</w:t>
      </w:r>
    </w:p>
    <w:p w14:paraId="62F8D780">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怀进鹏要求，要深入贯彻落实习近平总书记关于安全生产的重要论述和指示批示精神，统筹高质量发展和高水平安全，树牢底线思维、极限思维，全面提升治理能力与治理水平，守牢政治安全和校园安全底线，维护校园安全稳定。</w:t>
      </w:r>
    </w:p>
    <w:p w14:paraId="05536F3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会上，校党委书记黄思光、校长吴普特汇报相关工作情况。他们表示，学校将始终牢记习近平总书记勉励嘱托，牢固树立和践行正确政绩观，把教育部、陕西省委省政府的坚强领导转化为干事创业强大动力，不断强化党对学校事业的全面领导，持续深化“四个有组织”、加快创建“五个标杆”，统筹推进教育科技人才一体发展，奋力冲刺中国特色世界一流农业大学百年奋斗目标，为服务“三农”事业和“一带一路”建设作出新的更大贡献。</w:t>
      </w:r>
    </w:p>
    <w:p w14:paraId="7ACC0DD4">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教育部办公厅主任崔保师、高等教育司司长周天华，省委办公厅副主任解耀魁，省委教育工委书记、教育厅厅长王树声，杨凌示范区党工委书记何玲等参加调研活动。</w:t>
      </w:r>
    </w:p>
    <w:p w14:paraId="781CD301">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sz w:val="32"/>
          <w:szCs w:val="32"/>
        </w:rPr>
      </w:pPr>
    </w:p>
    <w:p w14:paraId="66EA2719">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A807A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2</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2026-06-08T08:22:36Z</dcterms:created>
  <dc:creator>DELL</dc:creator>
  <cp:lastModifiedBy>潘小东</cp:lastModifiedBy>
  <dcterms:modified xsi:type="dcterms:W3CDTF">2026-06-08T08:25:18Z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eyJoZGlkIjoiOGFkNzFmODIyYjgzNWJlZGU2YzRiODQxZDhmNmNhM2IiLCJ1c2VySWQiOiIxNjYyODc2MzU1In0=</vt:lpwstr>
  </property>
  <property fmtid="{D5CDD505-2E9C-101B-9397-08002B2CF9AE}" pid="4" name="ICV">
    <vt:lpwstr>539B6A8E111E403283F3F320A6F2D992_12</vt:lpwstr>
  </property>
</Properties>
</file>